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333" w14:textId="77777777" w:rsidR="00DF3F2D" w:rsidRPr="002A64BD" w:rsidRDefault="000B5845" w:rsidP="00C34101">
      <w:pPr>
        <w:pStyle w:val="Brdtekst"/>
        <w:rPr>
          <w:rFonts w:cs="Arial"/>
          <w:b/>
          <w:bCs/>
          <w:kern w:val="32"/>
          <w:sz w:val="22"/>
          <w:szCs w:val="22"/>
        </w:rPr>
      </w:pPr>
      <w:r w:rsidRPr="002A64B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9CEEB" wp14:editId="53CCF247">
                <wp:simplePos x="0" y="0"/>
                <wp:positionH relativeFrom="margin">
                  <wp:posOffset>-240030</wp:posOffset>
                </wp:positionH>
                <wp:positionV relativeFrom="paragraph">
                  <wp:posOffset>-450215</wp:posOffset>
                </wp:positionV>
                <wp:extent cx="7549515" cy="396240"/>
                <wp:effectExtent l="0" t="0" r="0" b="3810"/>
                <wp:wrapNone/>
                <wp:docPr id="14" name="Tekstfel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5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AEC77" w14:textId="3DF3D936" w:rsidR="009E5D53" w:rsidRPr="001205F0" w:rsidRDefault="005350A9" w:rsidP="000B5845">
                            <w:pPr>
                              <w:pStyle w:val="Emne"/>
                              <w:rPr>
                                <w:color w:val="C4000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0009"/>
                              </w:rPr>
                              <w:t xml:space="preserve">   </w:t>
                            </w:r>
                            <w:r w:rsidR="00E95B1C">
                              <w:rPr>
                                <w:color w:val="C40009"/>
                              </w:rPr>
                              <w:t>REFERAT</w:t>
                            </w:r>
                            <w:r w:rsidR="009E5D53">
                              <w:rPr>
                                <w:color w:val="C40009"/>
                              </w:rPr>
                              <w:t xml:space="preserve"> af organisationsbestyrelsesmøde Holstebro, DEN </w:t>
                            </w:r>
                            <w:r w:rsidR="004A7F8A">
                              <w:rPr>
                                <w:color w:val="C40009"/>
                              </w:rPr>
                              <w:t>27</w:t>
                            </w:r>
                            <w:r w:rsidR="00A8690C">
                              <w:rPr>
                                <w:color w:val="C40009"/>
                              </w:rPr>
                              <w:t xml:space="preserve">. </w:t>
                            </w:r>
                            <w:r w:rsidR="004A7F8A">
                              <w:rPr>
                                <w:color w:val="C40009"/>
                              </w:rPr>
                              <w:t>NOVEMBER</w:t>
                            </w:r>
                            <w:r w:rsidR="00A8690C">
                              <w:rPr>
                                <w:color w:val="C40009"/>
                              </w:rPr>
                              <w:t xml:space="preserve"> 202</w:t>
                            </w:r>
                            <w:r w:rsidR="008B3967">
                              <w:rPr>
                                <w:color w:val="C4000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9CEEB" id="_x0000_t202" coordsize="21600,21600" o:spt="202" path="m,l,21600r21600,l21600,xe">
                <v:stroke joinstyle="miter"/>
                <v:path gradientshapeok="t" o:connecttype="rect"/>
              </v:shapetype>
              <v:shape id="Tekstfelt 14" o:spid="_x0000_s1026" type="#_x0000_t202" style="position:absolute;margin-left:-18.9pt;margin-top:-35.45pt;width:594.4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" filled="f" stroked="f">
                <v:textbox>
                  <w:txbxContent>
                    <w:p w14:paraId="305AEC77" w14:textId="3DF3D936" w:rsidR="009E5D53" w:rsidRPr="001205F0" w:rsidRDefault="005350A9" w:rsidP="000B5845">
                      <w:pPr>
                        <w:pStyle w:val="Emne"/>
                        <w:rPr>
                          <w:color w:val="C40009"/>
                        </w:rPr>
                      </w:pPr>
                      <w:r>
                        <w:rPr>
                          <w:b/>
                          <w:bCs/>
                          <w:color w:val="C40009"/>
                        </w:rPr>
                        <w:t xml:space="preserve">   </w:t>
                      </w:r>
                      <w:r w:rsidR="00E95B1C">
                        <w:rPr>
                          <w:color w:val="C40009"/>
                        </w:rPr>
                        <w:t>REFERAT</w:t>
                      </w:r>
                      <w:r w:rsidR="009E5D53">
                        <w:rPr>
                          <w:color w:val="C40009"/>
                        </w:rPr>
                        <w:t xml:space="preserve"> af organisationsbestyrelsesmøde Holstebro, DEN </w:t>
                      </w:r>
                      <w:r w:rsidR="004A7F8A">
                        <w:rPr>
                          <w:color w:val="C40009"/>
                        </w:rPr>
                        <w:t>27</w:t>
                      </w:r>
                      <w:r w:rsidR="00A8690C">
                        <w:rPr>
                          <w:color w:val="C40009"/>
                        </w:rPr>
                        <w:t xml:space="preserve">. </w:t>
                      </w:r>
                      <w:r w:rsidR="004A7F8A">
                        <w:rPr>
                          <w:color w:val="C40009"/>
                        </w:rPr>
                        <w:t>NOVEMBER</w:t>
                      </w:r>
                      <w:r w:rsidR="00A8690C">
                        <w:rPr>
                          <w:color w:val="C40009"/>
                        </w:rPr>
                        <w:t xml:space="preserve"> 202</w:t>
                      </w:r>
                      <w:r w:rsidR="008B3967">
                        <w:rPr>
                          <w:color w:val="C40009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E62FB" w14:textId="592EF812" w:rsidR="00F36630" w:rsidRPr="002A64BD" w:rsidRDefault="00F36630" w:rsidP="004A7F8A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  <w:u w:val="single"/>
        </w:rPr>
        <w:t>Bestyrelses</w:t>
      </w:r>
      <w:r w:rsidR="00B573E4" w:rsidRPr="002A64BD">
        <w:rPr>
          <w:rFonts w:ascii="Arial" w:hAnsi="Arial" w:cs="Arial"/>
          <w:sz w:val="22"/>
          <w:szCs w:val="22"/>
          <w:u w:val="single"/>
        </w:rPr>
        <w:t>møde Lejerbo</w:t>
      </w:r>
      <w:r w:rsidR="004A7F8A">
        <w:rPr>
          <w:rFonts w:ascii="Arial" w:hAnsi="Arial" w:cs="Arial"/>
          <w:sz w:val="22"/>
          <w:szCs w:val="22"/>
          <w:u w:val="single"/>
        </w:rPr>
        <w:t xml:space="preserve"> </w:t>
      </w:r>
      <w:r w:rsidR="00B573E4" w:rsidRPr="002A64BD">
        <w:rPr>
          <w:rFonts w:ascii="Arial" w:hAnsi="Arial" w:cs="Arial"/>
          <w:sz w:val="22"/>
          <w:szCs w:val="22"/>
          <w:u w:val="single"/>
        </w:rPr>
        <w:t>Holstebro d</w:t>
      </w:r>
      <w:r w:rsidR="004A7F8A">
        <w:rPr>
          <w:rFonts w:ascii="Arial" w:hAnsi="Arial" w:cs="Arial"/>
          <w:sz w:val="22"/>
          <w:szCs w:val="22"/>
          <w:u w:val="single"/>
        </w:rPr>
        <w:t>.</w:t>
      </w:r>
      <w:r w:rsidR="00B573E4" w:rsidRPr="002A64BD">
        <w:rPr>
          <w:rFonts w:ascii="Arial" w:hAnsi="Arial" w:cs="Arial"/>
          <w:sz w:val="22"/>
          <w:szCs w:val="22"/>
          <w:u w:val="single"/>
        </w:rPr>
        <w:t xml:space="preserve"> </w:t>
      </w:r>
      <w:r w:rsidR="004A7F8A">
        <w:rPr>
          <w:rFonts w:ascii="Arial" w:hAnsi="Arial" w:cs="Arial"/>
          <w:sz w:val="22"/>
          <w:szCs w:val="22"/>
          <w:u w:val="single"/>
        </w:rPr>
        <w:t>27</w:t>
      </w:r>
      <w:r w:rsidR="00A8690C" w:rsidRPr="002A64BD">
        <w:rPr>
          <w:rFonts w:ascii="Arial" w:hAnsi="Arial" w:cs="Arial"/>
          <w:sz w:val="22"/>
          <w:szCs w:val="22"/>
          <w:u w:val="single"/>
        </w:rPr>
        <w:t xml:space="preserve">. </w:t>
      </w:r>
      <w:r w:rsidR="004A7F8A">
        <w:rPr>
          <w:rFonts w:ascii="Arial" w:hAnsi="Arial" w:cs="Arial"/>
          <w:sz w:val="22"/>
          <w:szCs w:val="22"/>
          <w:u w:val="single"/>
        </w:rPr>
        <w:t>november</w:t>
      </w:r>
      <w:r w:rsidR="00A8690C" w:rsidRPr="002A64BD">
        <w:rPr>
          <w:rFonts w:ascii="Arial" w:hAnsi="Arial" w:cs="Arial"/>
          <w:sz w:val="22"/>
          <w:szCs w:val="22"/>
          <w:u w:val="single"/>
        </w:rPr>
        <w:t xml:space="preserve"> 202</w:t>
      </w:r>
      <w:r w:rsidR="008B3967" w:rsidRPr="002A64BD">
        <w:rPr>
          <w:rFonts w:ascii="Arial" w:hAnsi="Arial" w:cs="Arial"/>
          <w:sz w:val="22"/>
          <w:szCs w:val="22"/>
          <w:u w:val="single"/>
        </w:rPr>
        <w:t>4</w:t>
      </w:r>
      <w:r w:rsidRPr="002A64BD">
        <w:rPr>
          <w:rFonts w:ascii="Arial" w:hAnsi="Arial" w:cs="Arial"/>
          <w:sz w:val="22"/>
          <w:szCs w:val="22"/>
          <w:u w:val="single"/>
        </w:rPr>
        <w:t xml:space="preserve"> kl. </w:t>
      </w:r>
      <w:r w:rsidR="004A7F8A">
        <w:rPr>
          <w:rFonts w:ascii="Arial" w:hAnsi="Arial" w:cs="Arial"/>
          <w:sz w:val="22"/>
          <w:szCs w:val="22"/>
          <w:u w:val="single"/>
        </w:rPr>
        <w:t>17.00</w:t>
      </w:r>
      <w:r w:rsidR="008B3967" w:rsidRPr="002A64BD">
        <w:rPr>
          <w:rFonts w:ascii="Arial" w:hAnsi="Arial" w:cs="Arial"/>
          <w:sz w:val="22"/>
          <w:szCs w:val="22"/>
          <w:u w:val="single"/>
        </w:rPr>
        <w:t xml:space="preserve">, </w:t>
      </w:r>
      <w:r w:rsidR="006A7B4D" w:rsidRPr="002A64BD">
        <w:rPr>
          <w:rFonts w:ascii="Arial" w:hAnsi="Arial" w:cs="Arial"/>
          <w:sz w:val="22"/>
          <w:szCs w:val="22"/>
          <w:u w:val="single"/>
        </w:rPr>
        <w:t>Rå</w:t>
      </w:r>
      <w:r w:rsidR="00580927" w:rsidRPr="002A64BD">
        <w:rPr>
          <w:rFonts w:ascii="Arial" w:hAnsi="Arial" w:cs="Arial"/>
          <w:sz w:val="22"/>
          <w:szCs w:val="22"/>
          <w:u w:val="single"/>
        </w:rPr>
        <w:t>dhuskælderen, Holstebro</w:t>
      </w:r>
    </w:p>
    <w:p w14:paraId="2D97F12E" w14:textId="77777777" w:rsidR="00F36630" w:rsidRPr="002A64BD" w:rsidRDefault="00F36630" w:rsidP="00C34101">
      <w:pPr>
        <w:rPr>
          <w:rFonts w:ascii="Arial" w:hAnsi="Arial" w:cs="Arial"/>
          <w:sz w:val="22"/>
          <w:szCs w:val="22"/>
        </w:rPr>
      </w:pPr>
    </w:p>
    <w:p w14:paraId="013BF313" w14:textId="41929580" w:rsidR="00714DD5" w:rsidRPr="002A64BD" w:rsidRDefault="00F36630" w:rsidP="00C34101">
      <w:pPr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Tils</w:t>
      </w:r>
      <w:r w:rsidR="0096396D" w:rsidRPr="002A64BD">
        <w:rPr>
          <w:rFonts w:ascii="Arial" w:hAnsi="Arial" w:cs="Arial"/>
          <w:sz w:val="22"/>
          <w:szCs w:val="22"/>
        </w:rPr>
        <w:t xml:space="preserve">tede </w:t>
      </w:r>
      <w:r w:rsidR="00727C8B">
        <w:rPr>
          <w:rFonts w:ascii="Arial" w:hAnsi="Arial" w:cs="Arial"/>
          <w:sz w:val="22"/>
          <w:szCs w:val="22"/>
        </w:rPr>
        <w:t xml:space="preserve">var </w:t>
      </w:r>
      <w:r w:rsidR="0096396D" w:rsidRPr="002A64BD">
        <w:rPr>
          <w:rFonts w:ascii="Arial" w:hAnsi="Arial" w:cs="Arial"/>
          <w:sz w:val="22"/>
          <w:szCs w:val="22"/>
        </w:rPr>
        <w:t xml:space="preserve">bestyrelsesmedlemmerne </w:t>
      </w:r>
      <w:r w:rsidRPr="002A64BD">
        <w:rPr>
          <w:rFonts w:ascii="Arial" w:hAnsi="Arial" w:cs="Arial"/>
          <w:sz w:val="22"/>
          <w:szCs w:val="22"/>
        </w:rPr>
        <w:t>Per S</w:t>
      </w:r>
      <w:r w:rsidR="00080CD2" w:rsidRPr="002A64BD">
        <w:rPr>
          <w:rFonts w:ascii="Arial" w:hAnsi="Arial" w:cs="Arial"/>
          <w:sz w:val="22"/>
          <w:szCs w:val="22"/>
        </w:rPr>
        <w:t>.</w:t>
      </w:r>
      <w:r w:rsidRPr="002A64BD">
        <w:rPr>
          <w:rFonts w:ascii="Arial" w:hAnsi="Arial" w:cs="Arial"/>
          <w:sz w:val="22"/>
          <w:szCs w:val="22"/>
        </w:rPr>
        <w:t xml:space="preserve"> Nissen, </w:t>
      </w:r>
      <w:r w:rsidR="002B4598" w:rsidRPr="002A64BD">
        <w:rPr>
          <w:rFonts w:ascii="Arial" w:hAnsi="Arial" w:cs="Arial"/>
          <w:sz w:val="22"/>
          <w:szCs w:val="22"/>
        </w:rPr>
        <w:t>Christina A. Andersen,</w:t>
      </w:r>
      <w:r w:rsidR="00482764" w:rsidRPr="002A64BD">
        <w:rPr>
          <w:rFonts w:ascii="Arial" w:hAnsi="Arial" w:cs="Arial"/>
          <w:sz w:val="22"/>
          <w:szCs w:val="22"/>
        </w:rPr>
        <w:t xml:space="preserve"> </w:t>
      </w:r>
      <w:r w:rsidR="00727C8B">
        <w:rPr>
          <w:rFonts w:ascii="Arial" w:hAnsi="Arial" w:cs="Arial"/>
          <w:sz w:val="22"/>
          <w:szCs w:val="22"/>
        </w:rPr>
        <w:t xml:space="preserve">Peder </w:t>
      </w:r>
      <w:r w:rsidR="00FE3894">
        <w:rPr>
          <w:rFonts w:ascii="Arial" w:hAnsi="Arial" w:cs="Arial"/>
          <w:sz w:val="22"/>
          <w:szCs w:val="22"/>
        </w:rPr>
        <w:t>P. Madsen</w:t>
      </w:r>
      <w:r w:rsidR="00416A16" w:rsidRPr="002A64BD">
        <w:rPr>
          <w:rFonts w:ascii="Arial" w:hAnsi="Arial" w:cs="Arial"/>
          <w:sz w:val="22"/>
          <w:szCs w:val="22"/>
        </w:rPr>
        <w:t>,</w:t>
      </w:r>
      <w:r w:rsidRPr="002A64BD">
        <w:rPr>
          <w:rFonts w:ascii="Arial" w:hAnsi="Arial" w:cs="Arial"/>
          <w:sz w:val="22"/>
          <w:szCs w:val="22"/>
        </w:rPr>
        <w:t xml:space="preserve"> </w:t>
      </w:r>
      <w:r w:rsidR="004C0B51" w:rsidRPr="002A64BD">
        <w:rPr>
          <w:rFonts w:ascii="Arial" w:hAnsi="Arial" w:cs="Arial"/>
          <w:sz w:val="22"/>
          <w:szCs w:val="22"/>
        </w:rPr>
        <w:t>Jens Chr. Madsen</w:t>
      </w:r>
      <w:r w:rsidR="002B4598" w:rsidRPr="002A64BD">
        <w:rPr>
          <w:rFonts w:ascii="Arial" w:hAnsi="Arial" w:cs="Arial"/>
          <w:sz w:val="22"/>
          <w:szCs w:val="22"/>
        </w:rPr>
        <w:t xml:space="preserve"> og Anne Sakariassen</w:t>
      </w:r>
      <w:r w:rsidRPr="002A64BD">
        <w:rPr>
          <w:rFonts w:ascii="Arial" w:hAnsi="Arial" w:cs="Arial"/>
          <w:sz w:val="22"/>
          <w:szCs w:val="22"/>
        </w:rPr>
        <w:t>.</w:t>
      </w:r>
      <w:r w:rsidR="00540001" w:rsidRPr="002A64BD">
        <w:rPr>
          <w:rFonts w:ascii="Arial" w:hAnsi="Arial" w:cs="Arial"/>
          <w:sz w:val="22"/>
          <w:szCs w:val="22"/>
        </w:rPr>
        <w:t xml:space="preserve"> Desuden d</w:t>
      </w:r>
      <w:r w:rsidR="00714DD5" w:rsidRPr="002A64BD">
        <w:rPr>
          <w:rFonts w:ascii="Arial" w:hAnsi="Arial" w:cs="Arial"/>
          <w:sz w:val="22"/>
          <w:szCs w:val="22"/>
        </w:rPr>
        <w:t>elt</w:t>
      </w:r>
      <w:r w:rsidR="009D2471" w:rsidRPr="002A64BD">
        <w:rPr>
          <w:rFonts w:ascii="Arial" w:hAnsi="Arial" w:cs="Arial"/>
          <w:sz w:val="22"/>
          <w:szCs w:val="22"/>
        </w:rPr>
        <w:t>o</w:t>
      </w:r>
      <w:r w:rsidR="00240BD7">
        <w:rPr>
          <w:rFonts w:ascii="Arial" w:hAnsi="Arial" w:cs="Arial"/>
          <w:sz w:val="22"/>
          <w:szCs w:val="22"/>
        </w:rPr>
        <w:t xml:space="preserve">g </w:t>
      </w:r>
      <w:r w:rsidR="000C653F">
        <w:rPr>
          <w:rFonts w:ascii="Arial" w:hAnsi="Arial" w:cs="Arial"/>
          <w:sz w:val="22"/>
          <w:szCs w:val="22"/>
        </w:rPr>
        <w:t>Frank Klaris</w:t>
      </w:r>
      <w:r w:rsidR="00540001" w:rsidRPr="002A64BD">
        <w:rPr>
          <w:rFonts w:ascii="Arial" w:hAnsi="Arial" w:cs="Arial"/>
          <w:sz w:val="22"/>
          <w:szCs w:val="22"/>
        </w:rPr>
        <w:t xml:space="preserve"> uden stemmeret.</w:t>
      </w:r>
    </w:p>
    <w:p w14:paraId="314ECFFD" w14:textId="34BE1493" w:rsidR="00714DD5" w:rsidRPr="002A64BD" w:rsidRDefault="00714DD5" w:rsidP="00C34101">
      <w:pPr>
        <w:rPr>
          <w:rFonts w:ascii="Arial" w:hAnsi="Arial" w:cs="Arial"/>
          <w:sz w:val="22"/>
          <w:szCs w:val="22"/>
        </w:rPr>
      </w:pPr>
    </w:p>
    <w:p w14:paraId="3B0E12C6" w14:textId="1F3BF9F8" w:rsidR="00F36630" w:rsidRPr="002A64BD" w:rsidRDefault="00B83CE3" w:rsidP="00C34101">
      <w:pPr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 </w:t>
      </w:r>
      <w:r w:rsidR="00F36630" w:rsidRPr="002A64BD">
        <w:rPr>
          <w:rFonts w:ascii="Arial" w:hAnsi="Arial" w:cs="Arial"/>
          <w:sz w:val="22"/>
          <w:szCs w:val="22"/>
        </w:rPr>
        <w:t>Fra administrationen delt</w:t>
      </w:r>
      <w:r w:rsidR="00397100" w:rsidRPr="002A64BD">
        <w:rPr>
          <w:rFonts w:ascii="Arial" w:hAnsi="Arial" w:cs="Arial"/>
          <w:sz w:val="22"/>
          <w:szCs w:val="22"/>
        </w:rPr>
        <w:t>og</w:t>
      </w:r>
      <w:r w:rsidR="00F36630" w:rsidRPr="002A64BD">
        <w:rPr>
          <w:rFonts w:ascii="Arial" w:hAnsi="Arial" w:cs="Arial"/>
          <w:sz w:val="22"/>
          <w:szCs w:val="22"/>
        </w:rPr>
        <w:t xml:space="preserve"> forretningsfører </w:t>
      </w:r>
      <w:r w:rsidR="00F058CE" w:rsidRPr="002A64BD">
        <w:rPr>
          <w:rFonts w:ascii="Arial" w:hAnsi="Arial" w:cs="Arial"/>
          <w:sz w:val="22"/>
          <w:szCs w:val="22"/>
        </w:rPr>
        <w:t>Bendix Jensen</w:t>
      </w:r>
      <w:r w:rsidR="00F36630" w:rsidRPr="002A64BD">
        <w:rPr>
          <w:rFonts w:ascii="Arial" w:hAnsi="Arial" w:cs="Arial"/>
          <w:sz w:val="22"/>
          <w:szCs w:val="22"/>
        </w:rPr>
        <w:t xml:space="preserve"> og sekretær Trine Slot (ref.).</w:t>
      </w:r>
    </w:p>
    <w:p w14:paraId="3DB4350F" w14:textId="77777777" w:rsidR="00ED6089" w:rsidRDefault="00ED6089" w:rsidP="00C34101">
      <w:pPr>
        <w:rPr>
          <w:rFonts w:ascii="Arial" w:hAnsi="Arial" w:cs="Arial"/>
          <w:sz w:val="22"/>
          <w:szCs w:val="22"/>
        </w:rPr>
      </w:pPr>
    </w:p>
    <w:p w14:paraId="05BA694E" w14:textId="55992B5C" w:rsidR="00B0573F" w:rsidRPr="002A64BD" w:rsidRDefault="00B0573F" w:rsidP="00C34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Afbud: Hanne Sørensen</w:t>
      </w:r>
    </w:p>
    <w:p w14:paraId="76EDFD3A" w14:textId="77777777" w:rsidR="002B469E" w:rsidRPr="002A64BD" w:rsidRDefault="002B469E" w:rsidP="00C34101">
      <w:pPr>
        <w:rPr>
          <w:rFonts w:ascii="Arial" w:hAnsi="Arial" w:cs="Arial"/>
          <w:sz w:val="22"/>
          <w:szCs w:val="22"/>
        </w:rPr>
      </w:pPr>
    </w:p>
    <w:p w14:paraId="30CC7C36" w14:textId="4C766F82" w:rsidR="009848CC" w:rsidRPr="002A64BD" w:rsidRDefault="009848CC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For</w:t>
      </w:r>
      <w:r w:rsidR="00B97242" w:rsidRPr="002A64BD">
        <w:rPr>
          <w:rFonts w:ascii="Arial" w:hAnsi="Arial" w:cs="Arial"/>
          <w:sz w:val="22"/>
          <w:szCs w:val="22"/>
        </w:rPr>
        <w:t>mand Per S. Nissen</w:t>
      </w:r>
      <w:r w:rsidRPr="002A64BD">
        <w:rPr>
          <w:rFonts w:ascii="Arial" w:hAnsi="Arial" w:cs="Arial"/>
          <w:sz w:val="22"/>
          <w:szCs w:val="22"/>
        </w:rPr>
        <w:t xml:space="preserve"> b</w:t>
      </w:r>
      <w:r w:rsidR="00397100" w:rsidRPr="002A64BD">
        <w:rPr>
          <w:rFonts w:ascii="Arial" w:hAnsi="Arial" w:cs="Arial"/>
          <w:sz w:val="22"/>
          <w:szCs w:val="22"/>
        </w:rPr>
        <w:t>ød</w:t>
      </w:r>
      <w:r w:rsidRPr="002A64BD">
        <w:rPr>
          <w:rFonts w:ascii="Arial" w:hAnsi="Arial" w:cs="Arial"/>
          <w:sz w:val="22"/>
          <w:szCs w:val="22"/>
        </w:rPr>
        <w:t xml:space="preserve"> velkommen</w:t>
      </w:r>
      <w:r w:rsidR="009F5EEE" w:rsidRPr="002A64BD">
        <w:rPr>
          <w:rFonts w:ascii="Arial" w:hAnsi="Arial" w:cs="Arial"/>
          <w:sz w:val="22"/>
          <w:szCs w:val="22"/>
        </w:rPr>
        <w:t xml:space="preserve"> og åbne</w:t>
      </w:r>
      <w:r w:rsidR="00397100" w:rsidRPr="002A64BD">
        <w:rPr>
          <w:rFonts w:ascii="Arial" w:hAnsi="Arial" w:cs="Arial"/>
          <w:sz w:val="22"/>
          <w:szCs w:val="22"/>
        </w:rPr>
        <w:t>de</w:t>
      </w:r>
      <w:r w:rsidR="009F5EEE" w:rsidRPr="002A64BD">
        <w:rPr>
          <w:rFonts w:ascii="Arial" w:hAnsi="Arial" w:cs="Arial"/>
          <w:sz w:val="22"/>
          <w:szCs w:val="22"/>
        </w:rPr>
        <w:t xml:space="preserve"> mødet.</w:t>
      </w:r>
    </w:p>
    <w:p w14:paraId="1BE70933" w14:textId="77777777" w:rsidR="00F36630" w:rsidRDefault="00F36630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A7EC706" w14:textId="77777777" w:rsidR="00095F21" w:rsidRDefault="00095F21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2B6A12C" w14:textId="77777777" w:rsidR="00095F21" w:rsidRDefault="00095F21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A9FC0E4" w14:textId="77777777" w:rsidR="00240BD7" w:rsidRPr="002A64BD" w:rsidRDefault="00240BD7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1CF2AE9" w14:textId="16301B76" w:rsidR="005C4C47" w:rsidRPr="002A64BD" w:rsidRDefault="00F36630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Dagsorden for mødet:</w:t>
      </w:r>
    </w:p>
    <w:p w14:paraId="7280651B" w14:textId="77777777" w:rsidR="00160605" w:rsidRPr="002A64BD" w:rsidRDefault="00160605" w:rsidP="00C34101">
      <w:pPr>
        <w:rPr>
          <w:rFonts w:ascii="Arial" w:hAnsi="Arial" w:cs="Arial"/>
          <w:b/>
          <w:sz w:val="22"/>
          <w:szCs w:val="22"/>
        </w:rPr>
      </w:pPr>
    </w:p>
    <w:p w14:paraId="794A71AE" w14:textId="77777777" w:rsidR="00D272A9" w:rsidRPr="00D34C02" w:rsidRDefault="00D272A9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Godkendelse af referat fra mødet den</w:t>
      </w:r>
      <w:r>
        <w:rPr>
          <w:rFonts w:ascii="Arial" w:hAnsi="Arial" w:cs="Arial"/>
        </w:rPr>
        <w:t>12.06.2024.</w:t>
      </w:r>
    </w:p>
    <w:p w14:paraId="37F80703" w14:textId="77777777" w:rsidR="00D272A9" w:rsidRPr="00D34C02" w:rsidRDefault="00D272A9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Meddelelser fra formanden</w:t>
      </w:r>
      <w:r>
        <w:rPr>
          <w:rFonts w:ascii="Arial" w:hAnsi="Arial" w:cs="Arial"/>
        </w:rPr>
        <w:t>.</w:t>
      </w:r>
    </w:p>
    <w:p w14:paraId="4131E005" w14:textId="77777777" w:rsidR="00D272A9" w:rsidRPr="00D34C02" w:rsidRDefault="00D272A9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Meddelelser fra administrationen</w:t>
      </w:r>
      <w:r>
        <w:rPr>
          <w:rFonts w:ascii="Arial" w:hAnsi="Arial" w:cs="Arial"/>
        </w:rPr>
        <w:t>.</w:t>
      </w:r>
    </w:p>
    <w:p w14:paraId="316C092B" w14:textId="77777777" w:rsidR="00D272A9" w:rsidRDefault="00D272A9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Udlejningssituationen</w:t>
      </w:r>
      <w:r>
        <w:rPr>
          <w:rFonts w:ascii="Arial" w:hAnsi="Arial" w:cs="Arial"/>
        </w:rPr>
        <w:t>.</w:t>
      </w:r>
    </w:p>
    <w:p w14:paraId="18A878EF" w14:textId="04174954" w:rsidR="00D272A9" w:rsidRPr="005F7D65" w:rsidRDefault="00E72E64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Forhøjelse</w:t>
      </w:r>
      <w:r w:rsidR="00D272A9">
        <w:rPr>
          <w:rFonts w:ascii="Arial" w:hAnsi="Arial" w:cs="Arial"/>
        </w:rPr>
        <w:t xml:space="preserve"> af kredit.</w:t>
      </w:r>
    </w:p>
    <w:p w14:paraId="12343927" w14:textId="77777777" w:rsidR="00D272A9" w:rsidRPr="00821494" w:rsidRDefault="00D272A9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821494">
        <w:rPr>
          <w:rFonts w:ascii="Arial" w:hAnsi="Arial" w:cs="Arial"/>
        </w:rPr>
        <w:t>Tilskud til ”Den grønne Rute”.</w:t>
      </w:r>
    </w:p>
    <w:p w14:paraId="788135DA" w14:textId="7A06108B" w:rsidR="00D272A9" w:rsidRPr="00E72E64" w:rsidRDefault="00D272A9" w:rsidP="00E72E64">
      <w:pPr>
        <w:pStyle w:val="Listeafsnit"/>
        <w:contextualSpacing w:val="0"/>
        <w:rPr>
          <w:rFonts w:ascii="Arial" w:hAnsi="Arial" w:cs="Arial"/>
        </w:rPr>
      </w:pPr>
      <w:r w:rsidRPr="00821494">
        <w:rPr>
          <w:rFonts w:ascii="Arial" w:hAnsi="Arial" w:cs="Arial"/>
        </w:rPr>
        <w:t xml:space="preserve">Bestyrelsen bedes tage stilling til om afd. 152-0 selv skal afholde det fulde beløb </w:t>
      </w:r>
      <w:r w:rsidR="00E72E64">
        <w:rPr>
          <w:rFonts w:ascii="Arial" w:hAnsi="Arial" w:cs="Arial"/>
        </w:rPr>
        <w:t xml:space="preserve">           </w:t>
      </w:r>
      <w:r w:rsidRPr="00E72E64">
        <w:rPr>
          <w:rFonts w:ascii="Arial" w:hAnsi="Arial" w:cs="Arial"/>
        </w:rPr>
        <w:t xml:space="preserve">eller om organisationen vil </w:t>
      </w:r>
      <w:r w:rsidR="00C81FE4">
        <w:rPr>
          <w:rFonts w:ascii="Arial" w:hAnsi="Arial" w:cs="Arial"/>
        </w:rPr>
        <w:t>yde</w:t>
      </w:r>
      <w:r w:rsidRPr="00E72E64">
        <w:rPr>
          <w:rFonts w:ascii="Arial" w:hAnsi="Arial" w:cs="Arial"/>
        </w:rPr>
        <w:t xml:space="preserve"> tilskud hvert år.</w:t>
      </w:r>
    </w:p>
    <w:p w14:paraId="0FFBDE3D" w14:textId="77777777" w:rsidR="00D272A9" w:rsidRPr="00821494" w:rsidRDefault="00D272A9" w:rsidP="00E72E64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821494">
        <w:rPr>
          <w:rFonts w:ascii="Arial" w:hAnsi="Arial" w:cs="Arial"/>
        </w:rPr>
        <w:t>Tilskud multibane Trivselshuset.</w:t>
      </w:r>
    </w:p>
    <w:p w14:paraId="4C898F52" w14:textId="77777777" w:rsidR="00D272A9" w:rsidRDefault="00D272A9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Styringsdialogmøde (bilag).</w:t>
      </w:r>
    </w:p>
    <w:p w14:paraId="544C095D" w14:textId="77777777" w:rsidR="00D272A9" w:rsidRDefault="00D272A9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Valg til </w:t>
      </w:r>
      <w:proofErr w:type="spellStart"/>
      <w:r>
        <w:rPr>
          <w:rFonts w:ascii="Arial" w:hAnsi="Arial" w:cs="Arial"/>
        </w:rPr>
        <w:t>Lejerbos</w:t>
      </w:r>
      <w:proofErr w:type="spellEnd"/>
      <w:r>
        <w:rPr>
          <w:rFonts w:ascii="Arial" w:hAnsi="Arial" w:cs="Arial"/>
        </w:rPr>
        <w:t xml:space="preserve"> Landsrepræsentantskab 2025.</w:t>
      </w:r>
    </w:p>
    <w:p w14:paraId="0410270E" w14:textId="77777777" w:rsidR="00D272A9" w:rsidRPr="00D34C02" w:rsidRDefault="00D272A9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Diverse.</w:t>
      </w:r>
    </w:p>
    <w:p w14:paraId="7AB6F7A2" w14:textId="77777777" w:rsidR="00D272A9" w:rsidRPr="00D34C02" w:rsidRDefault="00D272A9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Næste møde</w:t>
      </w:r>
      <w:r>
        <w:rPr>
          <w:rFonts w:ascii="Arial" w:hAnsi="Arial" w:cs="Arial"/>
        </w:rPr>
        <w:t>.</w:t>
      </w:r>
    </w:p>
    <w:p w14:paraId="584700DB" w14:textId="77777777" w:rsidR="00D272A9" w:rsidRPr="00D34C02" w:rsidRDefault="00D272A9" w:rsidP="00D272A9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 w:rsidRPr="00D34C02">
        <w:rPr>
          <w:rFonts w:ascii="Arial" w:hAnsi="Arial" w:cs="Arial"/>
        </w:rPr>
        <w:t>Eventuelt.</w:t>
      </w:r>
    </w:p>
    <w:p w14:paraId="05A07561" w14:textId="77777777" w:rsidR="00167CCD" w:rsidRPr="002A64BD" w:rsidRDefault="00167CCD" w:rsidP="00C34101">
      <w:pPr>
        <w:pStyle w:val="Listeafsnit"/>
        <w:spacing w:after="0" w:line="240" w:lineRule="auto"/>
        <w:contextualSpacing w:val="0"/>
        <w:rPr>
          <w:rFonts w:ascii="Arial" w:hAnsi="Arial" w:cs="Arial"/>
        </w:rPr>
      </w:pPr>
    </w:p>
    <w:p w14:paraId="7B39E7A9" w14:textId="77777777" w:rsidR="00D828D5" w:rsidRPr="002A64BD" w:rsidRDefault="00D828D5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360BF6A" w14:textId="77777777" w:rsidR="00416A16" w:rsidRDefault="00416A16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B1E845C" w14:textId="77777777" w:rsidR="00095F21" w:rsidRPr="002A64BD" w:rsidRDefault="00095F21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7B9A94E" w14:textId="77777777" w:rsidR="009539CB" w:rsidRDefault="00416A16" w:rsidP="009539CB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1. Godkendelse af seneste referat </w:t>
      </w:r>
      <w:r w:rsidR="00D272A9">
        <w:rPr>
          <w:rFonts w:ascii="Arial" w:hAnsi="Arial" w:cs="Arial"/>
          <w:sz w:val="22"/>
          <w:szCs w:val="22"/>
          <w:u w:val="single"/>
        </w:rPr>
        <w:t>12.06.20</w:t>
      </w:r>
    </w:p>
    <w:p w14:paraId="139C6526" w14:textId="77777777" w:rsidR="009539CB" w:rsidRDefault="009539CB" w:rsidP="009539CB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722717E7" w14:textId="029F717F" w:rsidR="00416A16" w:rsidRPr="009539CB" w:rsidRDefault="009539CB" w:rsidP="009539CB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9539CB">
        <w:rPr>
          <w:rFonts w:ascii="Arial" w:hAnsi="Arial" w:cs="Arial"/>
          <w:sz w:val="22"/>
          <w:szCs w:val="22"/>
        </w:rPr>
        <w:t>R</w:t>
      </w:r>
      <w:r w:rsidR="00B92418" w:rsidRPr="002A64BD">
        <w:rPr>
          <w:rFonts w:ascii="Arial" w:hAnsi="Arial" w:cs="Arial"/>
          <w:sz w:val="22"/>
          <w:szCs w:val="22"/>
        </w:rPr>
        <w:t xml:space="preserve">eferatet af </w:t>
      </w:r>
      <w:r w:rsidR="00D272A9">
        <w:rPr>
          <w:rFonts w:ascii="Arial" w:hAnsi="Arial" w:cs="Arial"/>
          <w:sz w:val="22"/>
          <w:szCs w:val="22"/>
        </w:rPr>
        <w:t xml:space="preserve">12.06.2024 </w:t>
      </w:r>
      <w:r>
        <w:rPr>
          <w:rFonts w:ascii="Arial" w:hAnsi="Arial" w:cs="Arial"/>
          <w:sz w:val="22"/>
          <w:szCs w:val="22"/>
        </w:rPr>
        <w:t>godkendt.</w:t>
      </w:r>
    </w:p>
    <w:p w14:paraId="36193829" w14:textId="2231F048" w:rsidR="00276135" w:rsidRPr="002A64BD" w:rsidRDefault="00276135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Referatet er udsendt i underskrevet stand</w:t>
      </w:r>
      <w:r w:rsidR="008F031D" w:rsidRPr="002A64BD">
        <w:rPr>
          <w:rFonts w:ascii="Arial" w:hAnsi="Arial" w:cs="Arial"/>
          <w:sz w:val="22"/>
          <w:szCs w:val="22"/>
        </w:rPr>
        <w:t>.</w:t>
      </w:r>
    </w:p>
    <w:p w14:paraId="6F50986D" w14:textId="01F47E38" w:rsidR="0036661A" w:rsidRPr="002A64BD" w:rsidRDefault="0036661A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84F5200" w14:textId="77777777" w:rsidR="009876A5" w:rsidRDefault="009876A5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206C9D2" w14:textId="77777777" w:rsidR="009539CB" w:rsidRPr="002A64BD" w:rsidRDefault="009539CB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B9ADE1F" w14:textId="1F481273" w:rsidR="0036661A" w:rsidRPr="002A64BD" w:rsidRDefault="0036661A" w:rsidP="00C34101">
      <w:pPr>
        <w:tabs>
          <w:tab w:val="left" w:pos="426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A3959D0" w14:textId="1B2780D0" w:rsidR="0036661A" w:rsidRPr="002A64BD" w:rsidRDefault="0036661A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>Ad 2. Meddelelser fra formanden</w:t>
      </w:r>
    </w:p>
    <w:p w14:paraId="558577D7" w14:textId="7C53497F" w:rsidR="0036661A" w:rsidRPr="002A64BD" w:rsidRDefault="0036661A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2ED46B0B" w14:textId="69441104" w:rsidR="009539CB" w:rsidRDefault="00726AB4" w:rsidP="00726AB4">
      <w:pPr>
        <w:spacing w:line="276" w:lineRule="auto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Formand Per S. Nissen meddelte:</w:t>
      </w:r>
    </w:p>
    <w:p w14:paraId="6622C8B2" w14:textId="4FB9E797" w:rsidR="00FC491F" w:rsidRDefault="00FC491F" w:rsidP="00FC491F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har været afholdt bestyrelsesseminar den 8. og 9. november 2024 i Århus.</w:t>
      </w:r>
    </w:p>
    <w:p w14:paraId="48411913" w14:textId="5C004286" w:rsidR="009477B9" w:rsidRDefault="00FC491F" w:rsidP="001D36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 t</w:t>
      </w:r>
      <w:r w:rsidR="00847B7D">
        <w:rPr>
          <w:rFonts w:ascii="Arial" w:hAnsi="Arial" w:cs="Arial"/>
          <w:sz w:val="22"/>
          <w:szCs w:val="22"/>
        </w:rPr>
        <w:t xml:space="preserve">akkede </w:t>
      </w:r>
      <w:r w:rsidR="009728E1">
        <w:rPr>
          <w:rFonts w:ascii="Arial" w:hAnsi="Arial" w:cs="Arial"/>
          <w:sz w:val="22"/>
          <w:szCs w:val="22"/>
        </w:rPr>
        <w:t xml:space="preserve">bestyrelsen </w:t>
      </w:r>
      <w:r w:rsidR="00847B7D">
        <w:rPr>
          <w:rFonts w:ascii="Arial" w:hAnsi="Arial" w:cs="Arial"/>
          <w:sz w:val="22"/>
          <w:szCs w:val="22"/>
        </w:rPr>
        <w:t>for deltagelsen og tak</w:t>
      </w:r>
      <w:r>
        <w:rPr>
          <w:rFonts w:ascii="Arial" w:hAnsi="Arial" w:cs="Arial"/>
          <w:sz w:val="22"/>
          <w:szCs w:val="22"/>
        </w:rPr>
        <w:t>kede</w:t>
      </w:r>
      <w:r w:rsidR="00847B7D">
        <w:rPr>
          <w:rFonts w:ascii="Arial" w:hAnsi="Arial" w:cs="Arial"/>
          <w:sz w:val="22"/>
          <w:szCs w:val="22"/>
        </w:rPr>
        <w:t xml:space="preserve"> </w:t>
      </w:r>
      <w:r w:rsidR="009728E1">
        <w:rPr>
          <w:rFonts w:ascii="Arial" w:hAnsi="Arial" w:cs="Arial"/>
          <w:sz w:val="22"/>
          <w:szCs w:val="22"/>
        </w:rPr>
        <w:t xml:space="preserve">de to næstformænd i </w:t>
      </w:r>
      <w:proofErr w:type="spellStart"/>
      <w:r w:rsidR="001D3698">
        <w:rPr>
          <w:rFonts w:ascii="Arial" w:hAnsi="Arial" w:cs="Arial"/>
          <w:sz w:val="22"/>
          <w:szCs w:val="22"/>
        </w:rPr>
        <w:t>Lejerbos</w:t>
      </w:r>
      <w:proofErr w:type="spellEnd"/>
      <w:r w:rsidR="001D3698">
        <w:rPr>
          <w:rFonts w:ascii="Arial" w:hAnsi="Arial" w:cs="Arial"/>
          <w:sz w:val="22"/>
          <w:szCs w:val="22"/>
        </w:rPr>
        <w:t xml:space="preserve"> HB</w:t>
      </w:r>
      <w:r w:rsidR="009728E1">
        <w:rPr>
          <w:rFonts w:ascii="Arial" w:hAnsi="Arial" w:cs="Arial"/>
          <w:sz w:val="22"/>
          <w:szCs w:val="22"/>
        </w:rPr>
        <w:t>,</w:t>
      </w:r>
      <w:r w:rsidR="005350A9">
        <w:rPr>
          <w:rFonts w:ascii="Arial" w:hAnsi="Arial" w:cs="Arial"/>
          <w:sz w:val="22"/>
          <w:szCs w:val="22"/>
        </w:rPr>
        <w:t xml:space="preserve"> </w:t>
      </w:r>
      <w:r w:rsidR="00847B7D">
        <w:rPr>
          <w:rFonts w:ascii="Arial" w:hAnsi="Arial" w:cs="Arial"/>
          <w:sz w:val="22"/>
          <w:szCs w:val="22"/>
        </w:rPr>
        <w:t>Anne</w:t>
      </w:r>
      <w:r w:rsidR="00167D43">
        <w:rPr>
          <w:rFonts w:ascii="Arial" w:hAnsi="Arial" w:cs="Arial"/>
          <w:sz w:val="22"/>
          <w:szCs w:val="22"/>
        </w:rPr>
        <w:t xml:space="preserve"> Sakariassen</w:t>
      </w:r>
      <w:r w:rsidR="00847B7D">
        <w:rPr>
          <w:rFonts w:ascii="Arial" w:hAnsi="Arial" w:cs="Arial"/>
          <w:sz w:val="22"/>
          <w:szCs w:val="22"/>
        </w:rPr>
        <w:t xml:space="preserve"> og Erik</w:t>
      </w:r>
      <w:r w:rsidR="00167D43">
        <w:rPr>
          <w:rFonts w:ascii="Arial" w:hAnsi="Arial" w:cs="Arial"/>
          <w:sz w:val="22"/>
          <w:szCs w:val="22"/>
        </w:rPr>
        <w:t xml:space="preserve"> Gemmer</w:t>
      </w:r>
      <w:r w:rsidR="00256645">
        <w:rPr>
          <w:rFonts w:ascii="Arial" w:hAnsi="Arial" w:cs="Arial"/>
          <w:sz w:val="22"/>
          <w:szCs w:val="22"/>
        </w:rPr>
        <w:t>,</w:t>
      </w:r>
      <w:r w:rsidR="00847B7D">
        <w:rPr>
          <w:rFonts w:ascii="Arial" w:hAnsi="Arial" w:cs="Arial"/>
          <w:sz w:val="22"/>
          <w:szCs w:val="22"/>
        </w:rPr>
        <w:t xml:space="preserve"> for et rigtig godt seminar</w:t>
      </w:r>
      <w:r w:rsidR="00256645">
        <w:rPr>
          <w:rFonts w:ascii="Arial" w:hAnsi="Arial" w:cs="Arial"/>
          <w:sz w:val="22"/>
          <w:szCs w:val="22"/>
        </w:rPr>
        <w:t xml:space="preserve">, som var </w:t>
      </w:r>
      <w:r w:rsidR="00847B7D">
        <w:rPr>
          <w:rFonts w:ascii="Arial" w:hAnsi="Arial" w:cs="Arial"/>
          <w:sz w:val="22"/>
          <w:szCs w:val="22"/>
        </w:rPr>
        <w:t>både givtigt og hyggeligt.</w:t>
      </w:r>
    </w:p>
    <w:p w14:paraId="5C7F4EA2" w14:textId="77777777" w:rsidR="002D644F" w:rsidRPr="002A64BD" w:rsidRDefault="002D644F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493A2DC" w14:textId="77777777" w:rsidR="005572F9" w:rsidRPr="002A64BD" w:rsidRDefault="005572F9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0894366" w14:textId="537AC24B" w:rsidR="00F36630" w:rsidRPr="002A64BD" w:rsidRDefault="00F36630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</w:t>
      </w:r>
      <w:r w:rsidR="0036661A" w:rsidRPr="002A64BD">
        <w:rPr>
          <w:rFonts w:ascii="Arial" w:hAnsi="Arial" w:cs="Arial"/>
          <w:sz w:val="22"/>
          <w:szCs w:val="22"/>
          <w:u w:val="single"/>
        </w:rPr>
        <w:t>3</w:t>
      </w:r>
      <w:r w:rsidRPr="002A64BD">
        <w:rPr>
          <w:rFonts w:ascii="Arial" w:hAnsi="Arial" w:cs="Arial"/>
          <w:sz w:val="22"/>
          <w:szCs w:val="22"/>
          <w:u w:val="single"/>
        </w:rPr>
        <w:t>. Meddelelser fra administrationen</w:t>
      </w:r>
      <w:r w:rsidR="005B1E3A" w:rsidRPr="002A64B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CEB7EC3" w14:textId="4B09F28E" w:rsidR="00A43731" w:rsidRPr="002A64BD" w:rsidRDefault="00A43731" w:rsidP="00C34101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3A5DEF05" w14:textId="71B1299A" w:rsidR="0088289D" w:rsidRDefault="005F377A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 xml:space="preserve">Forretningsfører </w:t>
      </w:r>
      <w:r w:rsidR="0086614F" w:rsidRPr="002A64BD">
        <w:rPr>
          <w:rFonts w:ascii="Arial" w:hAnsi="Arial" w:cs="Arial"/>
          <w:sz w:val="22"/>
          <w:szCs w:val="22"/>
        </w:rPr>
        <w:t>Bendix Jensen</w:t>
      </w:r>
      <w:r w:rsidRPr="002A64BD">
        <w:rPr>
          <w:rFonts w:ascii="Arial" w:hAnsi="Arial" w:cs="Arial"/>
          <w:sz w:val="22"/>
          <w:szCs w:val="22"/>
        </w:rPr>
        <w:t xml:space="preserve"> </w:t>
      </w:r>
      <w:r w:rsidR="000C259C" w:rsidRPr="002A64BD">
        <w:rPr>
          <w:rFonts w:ascii="Arial" w:hAnsi="Arial" w:cs="Arial"/>
          <w:sz w:val="22"/>
          <w:szCs w:val="22"/>
        </w:rPr>
        <w:t>orienterede</w:t>
      </w:r>
      <w:r w:rsidR="0088289D">
        <w:rPr>
          <w:rFonts w:ascii="Arial" w:hAnsi="Arial" w:cs="Arial"/>
          <w:sz w:val="22"/>
          <w:szCs w:val="22"/>
        </w:rPr>
        <w:t xml:space="preserve"> om nyansættelser</w:t>
      </w:r>
      <w:r w:rsidR="00847B7D">
        <w:rPr>
          <w:rFonts w:ascii="Arial" w:hAnsi="Arial" w:cs="Arial"/>
          <w:sz w:val="22"/>
          <w:szCs w:val="22"/>
        </w:rPr>
        <w:t xml:space="preserve"> og omrokeringer</w:t>
      </w:r>
      <w:r w:rsidR="0088289D">
        <w:rPr>
          <w:rFonts w:ascii="Arial" w:hAnsi="Arial" w:cs="Arial"/>
          <w:sz w:val="22"/>
          <w:szCs w:val="22"/>
        </w:rPr>
        <w:t xml:space="preserve"> i administrationen</w:t>
      </w:r>
      <w:r w:rsidR="00822E9E">
        <w:rPr>
          <w:rFonts w:ascii="Arial" w:hAnsi="Arial" w:cs="Arial"/>
          <w:sz w:val="22"/>
          <w:szCs w:val="22"/>
        </w:rPr>
        <w:t>.</w:t>
      </w:r>
    </w:p>
    <w:p w14:paraId="374864F5" w14:textId="46ABDAD4" w:rsidR="00F61053" w:rsidRPr="00045AFA" w:rsidRDefault="00F61053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Ny lokalinspektør er startet 15. nove</w:t>
      </w:r>
      <w:r w:rsidR="00B6588F">
        <w:rPr>
          <w:rFonts w:ascii="Arial" w:hAnsi="Arial" w:cs="Arial"/>
          <w:sz w:val="22"/>
          <w:szCs w:val="22"/>
        </w:rPr>
        <w:t>mber 2024</w:t>
      </w:r>
      <w:r w:rsidR="00E337B0">
        <w:rPr>
          <w:rFonts w:ascii="Arial" w:hAnsi="Arial" w:cs="Arial"/>
          <w:sz w:val="22"/>
          <w:szCs w:val="22"/>
        </w:rPr>
        <w:t xml:space="preserve"> og er godt i gang. </w:t>
      </w:r>
      <w:r w:rsidR="00847B7D" w:rsidRPr="00045AFA">
        <w:rPr>
          <w:rFonts w:ascii="Arial" w:hAnsi="Arial" w:cs="Arial"/>
          <w:sz w:val="22"/>
          <w:szCs w:val="22"/>
        </w:rPr>
        <w:t>Der er netop ansat en ny forvaltningskonsulent som vi forventer der s</w:t>
      </w:r>
      <w:r w:rsidR="00E337B0" w:rsidRPr="00045AFA">
        <w:rPr>
          <w:rFonts w:ascii="Arial" w:hAnsi="Arial" w:cs="Arial"/>
          <w:sz w:val="22"/>
          <w:szCs w:val="22"/>
        </w:rPr>
        <w:t xml:space="preserve">tarter </w:t>
      </w:r>
      <w:r w:rsidR="00847B7D" w:rsidRPr="00045AFA">
        <w:rPr>
          <w:rFonts w:ascii="Arial" w:hAnsi="Arial" w:cs="Arial"/>
          <w:sz w:val="22"/>
          <w:szCs w:val="22"/>
        </w:rPr>
        <w:t>1</w:t>
      </w:r>
      <w:r w:rsidR="00E337B0" w:rsidRPr="00045AFA">
        <w:rPr>
          <w:rFonts w:ascii="Arial" w:hAnsi="Arial" w:cs="Arial"/>
          <w:sz w:val="22"/>
          <w:szCs w:val="22"/>
        </w:rPr>
        <w:t>. januar 2025.</w:t>
      </w:r>
    </w:p>
    <w:p w14:paraId="21CE5E82" w14:textId="77777777" w:rsidR="002D644F" w:rsidRPr="00045AFA" w:rsidRDefault="002D644F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BFC12CC" w14:textId="6375BC1F" w:rsidR="002D644F" w:rsidRDefault="00FC491F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blev </w:t>
      </w:r>
      <w:r w:rsidR="009728E1">
        <w:rPr>
          <w:rFonts w:ascii="Arial" w:hAnsi="Arial" w:cs="Arial"/>
          <w:sz w:val="22"/>
          <w:szCs w:val="22"/>
        </w:rPr>
        <w:t xml:space="preserve">også </w:t>
      </w:r>
      <w:r>
        <w:rPr>
          <w:rFonts w:ascii="Arial" w:hAnsi="Arial" w:cs="Arial"/>
          <w:sz w:val="22"/>
          <w:szCs w:val="22"/>
        </w:rPr>
        <w:t>orienteret</w:t>
      </w:r>
      <w:r w:rsidR="00EC6398">
        <w:rPr>
          <w:rFonts w:ascii="Arial" w:hAnsi="Arial" w:cs="Arial"/>
          <w:sz w:val="22"/>
          <w:szCs w:val="22"/>
        </w:rPr>
        <w:t xml:space="preserve"> om tildeling af tilskud til midlertidig huslejenedsættelse i visse afd</w:t>
      </w:r>
      <w:r w:rsidR="00060380">
        <w:rPr>
          <w:rFonts w:ascii="Arial" w:hAnsi="Arial" w:cs="Arial"/>
          <w:sz w:val="22"/>
          <w:szCs w:val="22"/>
        </w:rPr>
        <w:t>el</w:t>
      </w:r>
      <w:r w:rsidR="00EC6398">
        <w:rPr>
          <w:rFonts w:ascii="Arial" w:hAnsi="Arial" w:cs="Arial"/>
          <w:sz w:val="22"/>
          <w:szCs w:val="22"/>
        </w:rPr>
        <w:t>inger</w:t>
      </w:r>
      <w:r w:rsidR="001530B2">
        <w:rPr>
          <w:rFonts w:ascii="Arial" w:hAnsi="Arial" w:cs="Arial"/>
          <w:sz w:val="22"/>
          <w:szCs w:val="22"/>
        </w:rPr>
        <w:t xml:space="preserve">. </w:t>
      </w:r>
    </w:p>
    <w:p w14:paraId="52A52C0C" w14:textId="0853EE7C" w:rsidR="00354E77" w:rsidRDefault="001530B2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C6398">
        <w:rPr>
          <w:rFonts w:ascii="Arial" w:hAnsi="Arial" w:cs="Arial"/>
          <w:sz w:val="22"/>
          <w:szCs w:val="22"/>
        </w:rPr>
        <w:t>or Lejerbo Ho</w:t>
      </w:r>
      <w:r w:rsidR="00060380">
        <w:rPr>
          <w:rFonts w:ascii="Arial" w:hAnsi="Arial" w:cs="Arial"/>
          <w:sz w:val="22"/>
          <w:szCs w:val="22"/>
        </w:rPr>
        <w:t>lstebro</w:t>
      </w:r>
      <w:r w:rsidR="00505957">
        <w:rPr>
          <w:rFonts w:ascii="Arial" w:hAnsi="Arial" w:cs="Arial"/>
          <w:sz w:val="22"/>
          <w:szCs w:val="22"/>
        </w:rPr>
        <w:t xml:space="preserve"> er der i alt ydet tilskud på kr.</w:t>
      </w:r>
      <w:r w:rsidR="0091140C">
        <w:rPr>
          <w:rFonts w:ascii="Arial" w:hAnsi="Arial" w:cs="Arial"/>
          <w:sz w:val="22"/>
          <w:szCs w:val="22"/>
        </w:rPr>
        <w:t xml:space="preserve"> </w:t>
      </w:r>
      <w:r w:rsidR="00505957">
        <w:rPr>
          <w:rFonts w:ascii="Arial" w:hAnsi="Arial" w:cs="Arial"/>
          <w:sz w:val="22"/>
          <w:szCs w:val="22"/>
        </w:rPr>
        <w:t>550.318 fordelt på</w:t>
      </w:r>
      <w:r w:rsidR="00EC6398">
        <w:rPr>
          <w:rFonts w:ascii="Arial" w:hAnsi="Arial" w:cs="Arial"/>
          <w:sz w:val="22"/>
          <w:szCs w:val="22"/>
        </w:rPr>
        <w:t xml:space="preserve"> afdelingerne:</w:t>
      </w:r>
    </w:p>
    <w:p w14:paraId="2AA7C4ED" w14:textId="77777777" w:rsidR="0091140C" w:rsidRDefault="0091140C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CDA2CE8" w14:textId="7DC88C26" w:rsidR="00EC6398" w:rsidRDefault="00EC6398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564-0</w:t>
      </w:r>
      <w:r w:rsidR="00C81FE4">
        <w:rPr>
          <w:rFonts w:ascii="Arial" w:hAnsi="Arial" w:cs="Arial"/>
          <w:sz w:val="22"/>
          <w:szCs w:val="22"/>
        </w:rPr>
        <w:t>: kr.</w:t>
      </w:r>
      <w:r w:rsidR="00F61053">
        <w:rPr>
          <w:rFonts w:ascii="Arial" w:hAnsi="Arial" w:cs="Arial"/>
          <w:sz w:val="22"/>
          <w:szCs w:val="22"/>
        </w:rPr>
        <w:t xml:space="preserve"> 176.428</w:t>
      </w:r>
    </w:p>
    <w:p w14:paraId="7DDE2E2C" w14:textId="5D46A8FA" w:rsidR="00EC6398" w:rsidRDefault="00EC6398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646-0</w:t>
      </w:r>
      <w:r w:rsidR="00C81FE4">
        <w:rPr>
          <w:rFonts w:ascii="Arial" w:hAnsi="Arial" w:cs="Arial"/>
          <w:sz w:val="22"/>
          <w:szCs w:val="22"/>
        </w:rPr>
        <w:t>: kr.</w:t>
      </w:r>
      <w:r w:rsidR="00F61053">
        <w:rPr>
          <w:rFonts w:ascii="Arial" w:hAnsi="Arial" w:cs="Arial"/>
          <w:sz w:val="22"/>
          <w:szCs w:val="22"/>
        </w:rPr>
        <w:t xml:space="preserve"> 117.158</w:t>
      </w:r>
    </w:p>
    <w:p w14:paraId="0D13A15F" w14:textId="44A6AB10" w:rsidR="00060380" w:rsidRDefault="00060380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674-0</w:t>
      </w:r>
      <w:r w:rsidR="00C81FE4">
        <w:rPr>
          <w:rFonts w:ascii="Arial" w:hAnsi="Arial" w:cs="Arial"/>
          <w:sz w:val="22"/>
          <w:szCs w:val="22"/>
        </w:rPr>
        <w:t>: kr</w:t>
      </w:r>
      <w:r w:rsidR="00F61053">
        <w:rPr>
          <w:rFonts w:ascii="Arial" w:hAnsi="Arial" w:cs="Arial"/>
          <w:sz w:val="22"/>
          <w:szCs w:val="22"/>
        </w:rPr>
        <w:t>. 205.308</w:t>
      </w:r>
    </w:p>
    <w:p w14:paraId="6A808EB6" w14:textId="70D3B896" w:rsidR="00060380" w:rsidRDefault="00060380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742-0</w:t>
      </w:r>
      <w:r w:rsidR="00C81FE4">
        <w:rPr>
          <w:rFonts w:ascii="Arial" w:hAnsi="Arial" w:cs="Arial"/>
          <w:sz w:val="22"/>
          <w:szCs w:val="22"/>
        </w:rPr>
        <w:t>: kr.</w:t>
      </w:r>
      <w:r w:rsidR="00F61053">
        <w:rPr>
          <w:rFonts w:ascii="Arial" w:hAnsi="Arial" w:cs="Arial"/>
          <w:sz w:val="22"/>
          <w:szCs w:val="22"/>
        </w:rPr>
        <w:t xml:space="preserve"> </w:t>
      </w:r>
      <w:r w:rsidR="00D94AEC">
        <w:rPr>
          <w:rFonts w:ascii="Arial" w:hAnsi="Arial" w:cs="Arial"/>
          <w:sz w:val="22"/>
          <w:szCs w:val="22"/>
        </w:rPr>
        <w:t xml:space="preserve">  </w:t>
      </w:r>
      <w:r w:rsidR="00F61053">
        <w:rPr>
          <w:rFonts w:ascii="Arial" w:hAnsi="Arial" w:cs="Arial"/>
          <w:sz w:val="22"/>
          <w:szCs w:val="22"/>
        </w:rPr>
        <w:t>51.424</w:t>
      </w:r>
    </w:p>
    <w:p w14:paraId="08EF2AB4" w14:textId="77777777" w:rsidR="00822E9E" w:rsidRPr="002A64BD" w:rsidRDefault="00822E9E" w:rsidP="0088289D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8C91690" w14:textId="77777777" w:rsidR="002D644F" w:rsidRDefault="002D644F" w:rsidP="002D644F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1304"/>
        <w:jc w:val="both"/>
        <w:rPr>
          <w:rFonts w:ascii="Arial" w:hAnsi="Arial" w:cs="Arial"/>
          <w:sz w:val="22"/>
          <w:szCs w:val="22"/>
        </w:rPr>
      </w:pPr>
    </w:p>
    <w:p w14:paraId="05738CE6" w14:textId="127381A2" w:rsidR="002D644F" w:rsidRDefault="002D644F" w:rsidP="002D644F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er udsendt mail om det årlige seminar for region Aalborg, Holstebro og Kolding, som afholdes den 7. og 8. marts 2025 på Vingsted. </w:t>
      </w:r>
      <w:r w:rsidR="007C4635">
        <w:rPr>
          <w:rFonts w:ascii="Arial" w:hAnsi="Arial" w:cs="Arial"/>
          <w:sz w:val="22"/>
          <w:szCs w:val="22"/>
        </w:rPr>
        <w:t xml:space="preserve">Vi kan evt. </w:t>
      </w:r>
      <w:r w:rsidR="000C57E7">
        <w:rPr>
          <w:rFonts w:ascii="Arial" w:hAnsi="Arial" w:cs="Arial"/>
          <w:sz w:val="22"/>
          <w:szCs w:val="22"/>
        </w:rPr>
        <w:t xml:space="preserve">efterfølgende </w:t>
      </w:r>
      <w:r w:rsidR="007C4635">
        <w:rPr>
          <w:rFonts w:ascii="Arial" w:hAnsi="Arial" w:cs="Arial"/>
          <w:sz w:val="22"/>
          <w:szCs w:val="22"/>
        </w:rPr>
        <w:t>drøfte</w:t>
      </w:r>
      <w:r w:rsidR="000C57E7">
        <w:rPr>
          <w:rFonts w:ascii="Arial" w:hAnsi="Arial" w:cs="Arial"/>
          <w:sz w:val="22"/>
          <w:szCs w:val="22"/>
        </w:rPr>
        <w:t>,</w:t>
      </w:r>
      <w:r w:rsidR="007C4635">
        <w:rPr>
          <w:rFonts w:ascii="Arial" w:hAnsi="Arial" w:cs="Arial"/>
          <w:sz w:val="22"/>
          <w:szCs w:val="22"/>
        </w:rPr>
        <w:t xml:space="preserve"> om vi skal afholde det på en anden måde fremover</w:t>
      </w:r>
      <w:r w:rsidR="00D53C9E">
        <w:rPr>
          <w:rFonts w:ascii="Arial" w:hAnsi="Arial" w:cs="Arial"/>
          <w:sz w:val="22"/>
          <w:szCs w:val="22"/>
        </w:rPr>
        <w:t xml:space="preserve">. </w:t>
      </w:r>
      <w:r w:rsidR="003E5FCA">
        <w:rPr>
          <w:rFonts w:ascii="Arial" w:hAnsi="Arial" w:cs="Arial"/>
          <w:sz w:val="22"/>
          <w:szCs w:val="22"/>
        </w:rPr>
        <w:t>Der ønskes</w:t>
      </w:r>
      <w:r w:rsidR="007C4635">
        <w:rPr>
          <w:rFonts w:ascii="Arial" w:hAnsi="Arial" w:cs="Arial"/>
          <w:sz w:val="22"/>
          <w:szCs w:val="22"/>
        </w:rPr>
        <w:t xml:space="preserve"> derfor feedback fra bestyrelsen efter seminaret</w:t>
      </w:r>
      <w:r w:rsidR="003E5FCA">
        <w:rPr>
          <w:rFonts w:ascii="Arial" w:hAnsi="Arial" w:cs="Arial"/>
          <w:sz w:val="22"/>
          <w:szCs w:val="22"/>
        </w:rPr>
        <w:t>s afholdelse.</w:t>
      </w:r>
    </w:p>
    <w:p w14:paraId="3CF10D53" w14:textId="77777777" w:rsidR="002D644F" w:rsidRDefault="002D644F" w:rsidP="002D644F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ind w:left="1304"/>
        <w:jc w:val="both"/>
        <w:rPr>
          <w:rFonts w:ascii="Arial" w:hAnsi="Arial" w:cs="Arial"/>
          <w:sz w:val="22"/>
          <w:szCs w:val="22"/>
        </w:rPr>
      </w:pPr>
    </w:p>
    <w:p w14:paraId="069904B8" w14:textId="77777777" w:rsidR="002D644F" w:rsidRDefault="002D644F" w:rsidP="002D644F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19. og 20. maj 2025 afholdes Landsrepræsentantskabsmøde. Sæt allerede nu x i kalenderen.</w:t>
      </w:r>
    </w:p>
    <w:p w14:paraId="6E70286A" w14:textId="77777777" w:rsidR="0095154E" w:rsidRDefault="0095154E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9F3F6E4" w14:textId="1F5C7EC7" w:rsidR="00754C18" w:rsidRDefault="00754C18" w:rsidP="00754C1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Bendix </w:t>
      </w:r>
      <w:r w:rsidR="00D53C9E">
        <w:rPr>
          <w:rFonts w:ascii="Arial" w:hAnsi="Arial" w:cs="Arial"/>
          <w:sz w:val="22"/>
          <w:szCs w:val="22"/>
        </w:rPr>
        <w:t xml:space="preserve">Jensen </w:t>
      </w:r>
      <w:r>
        <w:rPr>
          <w:rFonts w:ascii="Arial" w:hAnsi="Arial" w:cs="Arial"/>
          <w:sz w:val="22"/>
          <w:szCs w:val="22"/>
        </w:rPr>
        <w:t xml:space="preserve">orienterede </w:t>
      </w:r>
      <w:r w:rsidR="003E5FCA">
        <w:rPr>
          <w:rFonts w:ascii="Arial" w:hAnsi="Arial" w:cs="Arial"/>
          <w:sz w:val="22"/>
          <w:szCs w:val="22"/>
        </w:rPr>
        <w:t>desuden</w:t>
      </w:r>
      <w:r w:rsidR="00D53C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om arbejdet i SoMe-gruppen og at der i Holstebro kommer nogle tiltag på sociale medier. </w:t>
      </w:r>
      <w:r w:rsidR="00B432E3">
        <w:rPr>
          <w:rFonts w:ascii="Arial" w:hAnsi="Arial" w:cs="Arial"/>
          <w:sz w:val="22"/>
          <w:szCs w:val="22"/>
        </w:rPr>
        <w:t>Der ansættes</w:t>
      </w:r>
      <w:r>
        <w:rPr>
          <w:rFonts w:ascii="Arial" w:hAnsi="Arial" w:cs="Arial"/>
          <w:sz w:val="22"/>
          <w:szCs w:val="22"/>
        </w:rPr>
        <w:t xml:space="preserve"> en ung medarbejder </w:t>
      </w:r>
      <w:r w:rsidR="00B47FF1">
        <w:rPr>
          <w:rFonts w:ascii="Arial" w:hAnsi="Arial" w:cs="Arial"/>
          <w:sz w:val="22"/>
          <w:szCs w:val="22"/>
        </w:rPr>
        <w:t>som</w:t>
      </w:r>
      <w:r>
        <w:rPr>
          <w:rFonts w:ascii="Arial" w:hAnsi="Arial" w:cs="Arial"/>
          <w:sz w:val="22"/>
          <w:szCs w:val="22"/>
        </w:rPr>
        <w:t xml:space="preserve"> vil </w:t>
      </w:r>
      <w:r w:rsidR="009D0807">
        <w:rPr>
          <w:rFonts w:ascii="Arial" w:hAnsi="Arial" w:cs="Arial"/>
          <w:sz w:val="22"/>
          <w:szCs w:val="22"/>
        </w:rPr>
        <w:t>udarb</w:t>
      </w:r>
      <w:r w:rsidR="00C27ABD">
        <w:rPr>
          <w:rFonts w:ascii="Arial" w:hAnsi="Arial" w:cs="Arial"/>
          <w:sz w:val="22"/>
          <w:szCs w:val="22"/>
        </w:rPr>
        <w:t>ej</w:t>
      </w:r>
      <w:r w:rsidR="009D0807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materiale for Lejerbo Holstebro og BSH.</w:t>
      </w:r>
      <w:r w:rsidR="00AE777B">
        <w:rPr>
          <w:rFonts w:ascii="Arial" w:hAnsi="Arial" w:cs="Arial"/>
          <w:sz w:val="22"/>
          <w:szCs w:val="22"/>
        </w:rPr>
        <w:t xml:space="preserve"> </w:t>
      </w:r>
      <w:r w:rsidR="009D0807">
        <w:rPr>
          <w:rFonts w:ascii="Arial" w:hAnsi="Arial" w:cs="Arial"/>
          <w:sz w:val="22"/>
          <w:szCs w:val="22"/>
        </w:rPr>
        <w:t>Max-pris er sat til</w:t>
      </w:r>
      <w:r w:rsidR="00AE777B">
        <w:rPr>
          <w:rFonts w:ascii="Arial" w:hAnsi="Arial" w:cs="Arial"/>
          <w:sz w:val="22"/>
          <w:szCs w:val="22"/>
        </w:rPr>
        <w:t xml:space="preserve"> 15.000 kr</w:t>
      </w:r>
      <w:r w:rsidR="009D0807">
        <w:rPr>
          <w:rFonts w:ascii="Arial" w:hAnsi="Arial" w:cs="Arial"/>
          <w:sz w:val="22"/>
          <w:szCs w:val="22"/>
        </w:rPr>
        <w:t>.</w:t>
      </w:r>
      <w:r w:rsidR="00AE777B">
        <w:rPr>
          <w:rFonts w:ascii="Arial" w:hAnsi="Arial" w:cs="Arial"/>
          <w:sz w:val="22"/>
          <w:szCs w:val="22"/>
        </w:rPr>
        <w:t xml:space="preserve"> </w:t>
      </w:r>
      <w:r w:rsidR="009D0807">
        <w:rPr>
          <w:rFonts w:ascii="Arial" w:hAnsi="Arial" w:cs="Arial"/>
          <w:sz w:val="22"/>
          <w:szCs w:val="22"/>
        </w:rPr>
        <w:t>pr.</w:t>
      </w:r>
      <w:r w:rsidR="00AE777B">
        <w:rPr>
          <w:rFonts w:ascii="Arial" w:hAnsi="Arial" w:cs="Arial"/>
          <w:sz w:val="22"/>
          <w:szCs w:val="22"/>
        </w:rPr>
        <w:t xml:space="preserve"> måned. Udgift</w:t>
      </w:r>
      <w:r w:rsidR="00B47FF1">
        <w:rPr>
          <w:rFonts w:ascii="Arial" w:hAnsi="Arial" w:cs="Arial"/>
          <w:sz w:val="22"/>
          <w:szCs w:val="22"/>
        </w:rPr>
        <w:t>en</w:t>
      </w:r>
      <w:r w:rsidR="00AE777B">
        <w:rPr>
          <w:rFonts w:ascii="Arial" w:hAnsi="Arial" w:cs="Arial"/>
          <w:sz w:val="22"/>
          <w:szCs w:val="22"/>
        </w:rPr>
        <w:t xml:space="preserve"> </w:t>
      </w:r>
      <w:r w:rsidR="00B47FF1">
        <w:rPr>
          <w:rFonts w:ascii="Arial" w:hAnsi="Arial" w:cs="Arial"/>
          <w:sz w:val="22"/>
          <w:szCs w:val="22"/>
        </w:rPr>
        <w:t xml:space="preserve">afholdes med </w:t>
      </w:r>
      <w:r w:rsidR="00AE777B">
        <w:rPr>
          <w:rFonts w:ascii="Arial" w:hAnsi="Arial" w:cs="Arial"/>
          <w:sz w:val="22"/>
          <w:szCs w:val="22"/>
        </w:rPr>
        <w:t xml:space="preserve">2/3 af </w:t>
      </w:r>
      <w:r w:rsidR="00A57577">
        <w:rPr>
          <w:rFonts w:ascii="Arial" w:hAnsi="Arial" w:cs="Arial"/>
          <w:sz w:val="22"/>
          <w:szCs w:val="22"/>
        </w:rPr>
        <w:t xml:space="preserve">BSH </w:t>
      </w:r>
      <w:r w:rsidR="00AE777B">
        <w:rPr>
          <w:rFonts w:ascii="Arial" w:hAnsi="Arial" w:cs="Arial"/>
          <w:sz w:val="22"/>
          <w:szCs w:val="22"/>
        </w:rPr>
        <w:t xml:space="preserve">og </w:t>
      </w:r>
      <w:r w:rsidR="00A57577">
        <w:rPr>
          <w:rFonts w:ascii="Arial" w:hAnsi="Arial" w:cs="Arial"/>
          <w:sz w:val="22"/>
          <w:szCs w:val="22"/>
        </w:rPr>
        <w:t>1/3 af Lejerbo Holstebro.</w:t>
      </w:r>
    </w:p>
    <w:p w14:paraId="322F8EEC" w14:textId="0DE66AB5" w:rsidR="00AE777B" w:rsidRPr="00045AFA" w:rsidRDefault="008E4056" w:rsidP="008E40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</w:t>
      </w:r>
      <w:r w:rsidR="00AE777B" w:rsidRPr="008E4056">
        <w:rPr>
          <w:rFonts w:ascii="Arial" w:hAnsi="Arial" w:cs="Arial"/>
          <w:sz w:val="22"/>
          <w:szCs w:val="22"/>
        </w:rPr>
        <w:t xml:space="preserve"> afd</w:t>
      </w:r>
      <w:r w:rsidR="002A0757" w:rsidRPr="008E4056">
        <w:rPr>
          <w:rFonts w:ascii="Arial" w:hAnsi="Arial" w:cs="Arial"/>
          <w:sz w:val="22"/>
          <w:szCs w:val="22"/>
        </w:rPr>
        <w:t>elings</w:t>
      </w:r>
      <w:r w:rsidR="00AE777B" w:rsidRPr="008E4056">
        <w:rPr>
          <w:rFonts w:ascii="Arial" w:hAnsi="Arial" w:cs="Arial"/>
          <w:sz w:val="22"/>
          <w:szCs w:val="22"/>
        </w:rPr>
        <w:t>best</w:t>
      </w:r>
      <w:r w:rsidR="002A0757" w:rsidRPr="008E4056">
        <w:rPr>
          <w:rFonts w:ascii="Arial" w:hAnsi="Arial" w:cs="Arial"/>
          <w:sz w:val="22"/>
          <w:szCs w:val="22"/>
        </w:rPr>
        <w:t>yrelse</w:t>
      </w:r>
      <w:r w:rsidR="00EA06EC" w:rsidRPr="008E405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,</w:t>
      </w:r>
      <w:r w:rsidR="00AE777B" w:rsidRPr="008E4056">
        <w:rPr>
          <w:rFonts w:ascii="Arial" w:hAnsi="Arial" w:cs="Arial"/>
          <w:sz w:val="22"/>
          <w:szCs w:val="22"/>
        </w:rPr>
        <w:t xml:space="preserve"> ejendomsfunkt</w:t>
      </w:r>
      <w:r w:rsidR="002A0757" w:rsidRPr="008E4056">
        <w:rPr>
          <w:rFonts w:ascii="Arial" w:hAnsi="Arial" w:cs="Arial"/>
          <w:sz w:val="22"/>
          <w:szCs w:val="22"/>
        </w:rPr>
        <w:t xml:space="preserve">ionærer </w:t>
      </w:r>
      <w:r w:rsidR="00AE777B" w:rsidRPr="008E4056">
        <w:rPr>
          <w:rFonts w:ascii="Arial" w:hAnsi="Arial" w:cs="Arial"/>
          <w:sz w:val="22"/>
          <w:szCs w:val="22"/>
        </w:rPr>
        <w:t>og org</w:t>
      </w:r>
      <w:r w:rsidR="002A0757" w:rsidRPr="008E4056">
        <w:rPr>
          <w:rFonts w:ascii="Arial" w:hAnsi="Arial" w:cs="Arial"/>
          <w:sz w:val="22"/>
          <w:szCs w:val="22"/>
        </w:rPr>
        <w:t>anisationsbestyrelser</w:t>
      </w:r>
      <w:r>
        <w:rPr>
          <w:rFonts w:ascii="Arial" w:hAnsi="Arial" w:cs="Arial"/>
          <w:sz w:val="22"/>
          <w:szCs w:val="22"/>
        </w:rPr>
        <w:t xml:space="preserve"> indkaldes</w:t>
      </w:r>
      <w:r w:rsidR="00AE777B" w:rsidRPr="008E4056">
        <w:rPr>
          <w:rFonts w:ascii="Arial" w:hAnsi="Arial" w:cs="Arial"/>
          <w:sz w:val="22"/>
          <w:szCs w:val="22"/>
        </w:rPr>
        <w:t xml:space="preserve"> til et </w:t>
      </w:r>
      <w:r w:rsidR="00CA6FD0">
        <w:rPr>
          <w:rFonts w:ascii="Arial" w:hAnsi="Arial" w:cs="Arial"/>
          <w:sz w:val="22"/>
          <w:szCs w:val="22"/>
        </w:rPr>
        <w:t>fyraftens</w:t>
      </w:r>
      <w:r w:rsidR="00AE777B" w:rsidRPr="008E4056">
        <w:rPr>
          <w:rFonts w:ascii="Arial" w:hAnsi="Arial" w:cs="Arial"/>
          <w:sz w:val="22"/>
          <w:szCs w:val="22"/>
        </w:rPr>
        <w:t>møde i den første uge af marts</w:t>
      </w:r>
      <w:r>
        <w:rPr>
          <w:rFonts w:ascii="Arial" w:hAnsi="Arial" w:cs="Arial"/>
          <w:sz w:val="22"/>
          <w:szCs w:val="22"/>
        </w:rPr>
        <w:t xml:space="preserve"> 2025</w:t>
      </w:r>
      <w:r w:rsidR="00C829EA">
        <w:rPr>
          <w:rFonts w:ascii="Arial" w:hAnsi="Arial" w:cs="Arial"/>
          <w:sz w:val="22"/>
          <w:szCs w:val="22"/>
        </w:rPr>
        <w:t xml:space="preserve"> </w:t>
      </w:r>
      <w:r w:rsidR="00AE777B" w:rsidRPr="008E4056">
        <w:rPr>
          <w:rFonts w:ascii="Arial" w:hAnsi="Arial" w:cs="Arial"/>
          <w:sz w:val="22"/>
          <w:szCs w:val="22"/>
        </w:rPr>
        <w:t xml:space="preserve">(evt. på det gamle </w:t>
      </w:r>
      <w:r w:rsidR="00020C05">
        <w:rPr>
          <w:rFonts w:ascii="Arial" w:hAnsi="Arial" w:cs="Arial"/>
          <w:sz w:val="22"/>
          <w:szCs w:val="22"/>
        </w:rPr>
        <w:t>s</w:t>
      </w:r>
      <w:r w:rsidR="00AE777B" w:rsidRPr="008E4056">
        <w:rPr>
          <w:rFonts w:ascii="Arial" w:hAnsi="Arial" w:cs="Arial"/>
          <w:sz w:val="22"/>
          <w:szCs w:val="22"/>
        </w:rPr>
        <w:t>ygehus).</w:t>
      </w:r>
      <w:r w:rsidR="002A0757" w:rsidRPr="008E4056">
        <w:rPr>
          <w:rFonts w:ascii="Arial" w:hAnsi="Arial" w:cs="Arial"/>
          <w:sz w:val="22"/>
          <w:szCs w:val="22"/>
        </w:rPr>
        <w:t xml:space="preserve"> Der evalueres efter ca. et </w:t>
      </w:r>
      <w:r w:rsidR="002A0757" w:rsidRPr="00045AFA">
        <w:rPr>
          <w:rFonts w:ascii="Arial" w:hAnsi="Arial" w:cs="Arial"/>
          <w:sz w:val="22"/>
          <w:szCs w:val="22"/>
        </w:rPr>
        <w:t>års tid</w:t>
      </w:r>
      <w:r w:rsidR="00A359D2" w:rsidRPr="00045AFA">
        <w:rPr>
          <w:rFonts w:ascii="Arial" w:hAnsi="Arial" w:cs="Arial"/>
          <w:sz w:val="22"/>
          <w:szCs w:val="22"/>
        </w:rPr>
        <w:t>,</w:t>
      </w:r>
      <w:r w:rsidR="002A0757" w:rsidRPr="00045AFA">
        <w:rPr>
          <w:rFonts w:ascii="Arial" w:hAnsi="Arial" w:cs="Arial"/>
          <w:sz w:val="22"/>
          <w:szCs w:val="22"/>
        </w:rPr>
        <w:t xml:space="preserve"> for a</w:t>
      </w:r>
      <w:r w:rsidR="00C829EA" w:rsidRPr="00045AFA">
        <w:rPr>
          <w:rFonts w:ascii="Arial" w:hAnsi="Arial" w:cs="Arial"/>
          <w:sz w:val="22"/>
          <w:szCs w:val="22"/>
        </w:rPr>
        <w:t>t</w:t>
      </w:r>
      <w:r w:rsidR="002A0757" w:rsidRPr="00045AFA">
        <w:rPr>
          <w:rFonts w:ascii="Arial" w:hAnsi="Arial" w:cs="Arial"/>
          <w:sz w:val="22"/>
          <w:szCs w:val="22"/>
        </w:rPr>
        <w:t xml:space="preserve"> se om </w:t>
      </w:r>
      <w:r w:rsidR="00327FFC" w:rsidRPr="00045AFA">
        <w:rPr>
          <w:rFonts w:ascii="Arial" w:hAnsi="Arial" w:cs="Arial"/>
          <w:sz w:val="22"/>
          <w:szCs w:val="22"/>
        </w:rPr>
        <w:t>arbejdet har haft</w:t>
      </w:r>
      <w:r w:rsidR="002A0757" w:rsidRPr="00045AFA">
        <w:rPr>
          <w:rFonts w:ascii="Arial" w:hAnsi="Arial" w:cs="Arial"/>
          <w:sz w:val="22"/>
          <w:szCs w:val="22"/>
        </w:rPr>
        <w:t xml:space="preserve"> den</w:t>
      </w:r>
      <w:r w:rsidR="00A359D2" w:rsidRPr="00045AFA">
        <w:rPr>
          <w:rFonts w:ascii="Arial" w:hAnsi="Arial" w:cs="Arial"/>
          <w:sz w:val="22"/>
          <w:szCs w:val="22"/>
        </w:rPr>
        <w:t xml:space="preserve"> ønskede</w:t>
      </w:r>
      <w:r w:rsidR="002A0757" w:rsidRPr="00045AFA">
        <w:rPr>
          <w:rFonts w:ascii="Arial" w:hAnsi="Arial" w:cs="Arial"/>
          <w:sz w:val="22"/>
          <w:szCs w:val="22"/>
        </w:rPr>
        <w:t xml:space="preserve"> effekt. </w:t>
      </w:r>
    </w:p>
    <w:p w14:paraId="6BCA623C" w14:textId="3C3AD6CB" w:rsidR="002A0757" w:rsidRPr="00045AFA" w:rsidRDefault="002A0757" w:rsidP="008E4056">
      <w:pPr>
        <w:rPr>
          <w:rFonts w:ascii="Arial" w:hAnsi="Arial" w:cs="Arial"/>
          <w:sz w:val="22"/>
          <w:szCs w:val="22"/>
        </w:rPr>
      </w:pPr>
      <w:r w:rsidRPr="00045AFA">
        <w:rPr>
          <w:rFonts w:ascii="Arial" w:hAnsi="Arial" w:cs="Arial"/>
          <w:sz w:val="22"/>
          <w:szCs w:val="22"/>
        </w:rPr>
        <w:t xml:space="preserve">Anne </w:t>
      </w:r>
      <w:r w:rsidR="00E94311" w:rsidRPr="00045AFA">
        <w:rPr>
          <w:rFonts w:ascii="Arial" w:hAnsi="Arial" w:cs="Arial"/>
          <w:sz w:val="22"/>
          <w:szCs w:val="22"/>
        </w:rPr>
        <w:t xml:space="preserve">Sakariassen </w:t>
      </w:r>
      <w:r w:rsidRPr="00045AFA">
        <w:rPr>
          <w:rFonts w:ascii="Arial" w:hAnsi="Arial" w:cs="Arial"/>
          <w:sz w:val="22"/>
          <w:szCs w:val="22"/>
        </w:rPr>
        <w:t>supplerede</w:t>
      </w:r>
      <w:r w:rsidR="00E94311" w:rsidRPr="00045AFA">
        <w:rPr>
          <w:rFonts w:ascii="Arial" w:hAnsi="Arial" w:cs="Arial"/>
          <w:sz w:val="22"/>
          <w:szCs w:val="22"/>
        </w:rPr>
        <w:t>,</w:t>
      </w:r>
      <w:r w:rsidRPr="00045AFA">
        <w:rPr>
          <w:rFonts w:ascii="Arial" w:hAnsi="Arial" w:cs="Arial"/>
          <w:sz w:val="22"/>
          <w:szCs w:val="22"/>
        </w:rPr>
        <w:t xml:space="preserve"> at </w:t>
      </w:r>
      <w:proofErr w:type="gramStart"/>
      <w:r w:rsidRPr="00045AFA">
        <w:rPr>
          <w:rFonts w:ascii="Arial" w:hAnsi="Arial" w:cs="Arial"/>
          <w:sz w:val="22"/>
          <w:szCs w:val="22"/>
        </w:rPr>
        <w:t>såfremt</w:t>
      </w:r>
      <w:proofErr w:type="gramEnd"/>
      <w:r w:rsidRPr="00045AFA">
        <w:rPr>
          <w:rFonts w:ascii="Arial" w:hAnsi="Arial" w:cs="Arial"/>
          <w:sz w:val="22"/>
          <w:szCs w:val="22"/>
        </w:rPr>
        <w:t xml:space="preserve"> </w:t>
      </w:r>
      <w:r w:rsidR="00E94311" w:rsidRPr="00045AFA">
        <w:rPr>
          <w:rFonts w:ascii="Arial" w:hAnsi="Arial" w:cs="Arial"/>
          <w:sz w:val="22"/>
          <w:szCs w:val="22"/>
        </w:rPr>
        <w:t>det bliver en succes</w:t>
      </w:r>
      <w:r w:rsidRPr="00045AFA">
        <w:rPr>
          <w:rFonts w:ascii="Arial" w:hAnsi="Arial" w:cs="Arial"/>
          <w:sz w:val="22"/>
          <w:szCs w:val="22"/>
        </w:rPr>
        <w:t>, kunne det være rigtig godt at få de øvrige regione</w:t>
      </w:r>
      <w:r w:rsidR="00E94311" w:rsidRPr="00045AFA">
        <w:rPr>
          <w:rFonts w:ascii="Arial" w:hAnsi="Arial" w:cs="Arial"/>
          <w:sz w:val="22"/>
          <w:szCs w:val="22"/>
        </w:rPr>
        <w:t>r</w:t>
      </w:r>
      <w:r w:rsidRPr="00045AFA">
        <w:rPr>
          <w:rFonts w:ascii="Arial" w:hAnsi="Arial" w:cs="Arial"/>
          <w:sz w:val="22"/>
          <w:szCs w:val="22"/>
        </w:rPr>
        <w:t xml:space="preserve"> med </w:t>
      </w:r>
      <w:r w:rsidR="00610630" w:rsidRPr="00045AFA">
        <w:rPr>
          <w:rFonts w:ascii="Arial" w:hAnsi="Arial" w:cs="Arial"/>
          <w:sz w:val="22"/>
          <w:szCs w:val="22"/>
        </w:rPr>
        <w:t xml:space="preserve">i </w:t>
      </w:r>
      <w:r w:rsidRPr="00045AFA">
        <w:rPr>
          <w:rFonts w:ascii="Arial" w:hAnsi="Arial" w:cs="Arial"/>
          <w:sz w:val="22"/>
          <w:szCs w:val="22"/>
        </w:rPr>
        <w:t>dette.</w:t>
      </w:r>
    </w:p>
    <w:p w14:paraId="5114F3EA" w14:textId="5A9CE309" w:rsidR="002A0757" w:rsidRPr="00045AFA" w:rsidRDefault="002A0757" w:rsidP="008E4056">
      <w:pPr>
        <w:rPr>
          <w:rFonts w:ascii="Arial" w:hAnsi="Arial" w:cs="Arial"/>
          <w:sz w:val="22"/>
          <w:szCs w:val="22"/>
        </w:rPr>
      </w:pPr>
      <w:r w:rsidRPr="00045AFA">
        <w:rPr>
          <w:rFonts w:ascii="Arial" w:hAnsi="Arial" w:cs="Arial"/>
          <w:sz w:val="22"/>
          <w:szCs w:val="22"/>
        </w:rPr>
        <w:t xml:space="preserve">Lejerbo kommer ikke til at tale sig ind i det her projekt, da det mest er </w:t>
      </w:r>
      <w:r w:rsidR="005123F0" w:rsidRPr="00045AFA">
        <w:rPr>
          <w:rFonts w:ascii="Arial" w:hAnsi="Arial" w:cs="Arial"/>
          <w:sz w:val="22"/>
          <w:szCs w:val="22"/>
        </w:rPr>
        <w:t>V</w:t>
      </w:r>
      <w:r w:rsidRPr="00045AFA">
        <w:rPr>
          <w:rFonts w:ascii="Arial" w:hAnsi="Arial" w:cs="Arial"/>
          <w:sz w:val="22"/>
          <w:szCs w:val="22"/>
        </w:rPr>
        <w:t xml:space="preserve">estjylland der har udlejningsudfordringer. </w:t>
      </w:r>
    </w:p>
    <w:p w14:paraId="006CE598" w14:textId="77777777" w:rsidR="00AE777B" w:rsidRPr="008E4056" w:rsidRDefault="00AE777B" w:rsidP="008E4056">
      <w:pPr>
        <w:rPr>
          <w:rFonts w:ascii="Arial" w:hAnsi="Arial" w:cs="Arial"/>
          <w:sz w:val="22"/>
          <w:szCs w:val="22"/>
        </w:rPr>
      </w:pPr>
    </w:p>
    <w:p w14:paraId="386EF65D" w14:textId="6A02CDC1" w:rsidR="00AE777B" w:rsidRDefault="00AE777B" w:rsidP="00754C1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er </w:t>
      </w:r>
      <w:r w:rsidR="008B3FF8">
        <w:rPr>
          <w:rFonts w:ascii="Arial" w:hAnsi="Arial" w:cs="Arial"/>
          <w:sz w:val="22"/>
          <w:szCs w:val="22"/>
        </w:rPr>
        <w:t>udsendt</w:t>
      </w:r>
      <w:r>
        <w:rPr>
          <w:rFonts w:ascii="Arial" w:hAnsi="Arial" w:cs="Arial"/>
          <w:sz w:val="22"/>
          <w:szCs w:val="22"/>
        </w:rPr>
        <w:t xml:space="preserve"> invitation til informationsmøder om evt. sammenlægning med DAB. Informationsmøderne </w:t>
      </w:r>
      <w:r w:rsidR="00B3599F">
        <w:rPr>
          <w:rFonts w:ascii="Arial" w:hAnsi="Arial" w:cs="Arial"/>
          <w:sz w:val="22"/>
          <w:szCs w:val="22"/>
        </w:rPr>
        <w:t>finder sted</w:t>
      </w:r>
      <w:r>
        <w:rPr>
          <w:rFonts w:ascii="Arial" w:hAnsi="Arial" w:cs="Arial"/>
          <w:sz w:val="22"/>
          <w:szCs w:val="22"/>
        </w:rPr>
        <w:t xml:space="preserve"> i flere byer.</w:t>
      </w:r>
      <w:r w:rsidR="008B3FF8">
        <w:rPr>
          <w:rFonts w:ascii="Arial" w:hAnsi="Arial" w:cs="Arial"/>
          <w:sz w:val="22"/>
          <w:szCs w:val="22"/>
        </w:rPr>
        <w:t xml:space="preserve"> Bestyrelsen aftaler selv nærmere</w:t>
      </w:r>
      <w:r w:rsidR="00B3599F">
        <w:rPr>
          <w:rFonts w:ascii="Arial" w:hAnsi="Arial" w:cs="Arial"/>
          <w:sz w:val="22"/>
          <w:szCs w:val="22"/>
        </w:rPr>
        <w:t xml:space="preserve"> ift. deltagelse/transport.</w:t>
      </w:r>
    </w:p>
    <w:p w14:paraId="2E1E25ED" w14:textId="77777777" w:rsidR="00AE777B" w:rsidRDefault="00AE777B" w:rsidP="00754C1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514D169D" w14:textId="24AEDF58" w:rsidR="00AE777B" w:rsidRDefault="00AE777B" w:rsidP="00754C18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 Sakariassen supplerede</w:t>
      </w:r>
      <w:r w:rsidR="009D6EE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at de</w:t>
      </w:r>
      <w:r w:rsidR="00D95BD1">
        <w:rPr>
          <w:rFonts w:ascii="Arial" w:hAnsi="Arial" w:cs="Arial"/>
          <w:sz w:val="22"/>
          <w:szCs w:val="22"/>
        </w:rPr>
        <w:t>t ved HB-møde</w:t>
      </w:r>
      <w:r w:rsidR="009D6EE1">
        <w:rPr>
          <w:rFonts w:ascii="Arial" w:hAnsi="Arial" w:cs="Arial"/>
          <w:sz w:val="22"/>
          <w:szCs w:val="22"/>
        </w:rPr>
        <w:t xml:space="preserve"> den </w:t>
      </w:r>
      <w:r>
        <w:rPr>
          <w:rFonts w:ascii="Arial" w:hAnsi="Arial" w:cs="Arial"/>
          <w:sz w:val="22"/>
          <w:szCs w:val="22"/>
        </w:rPr>
        <w:t>3. december bliver besluttet</w:t>
      </w:r>
      <w:r w:rsidR="00D95B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om man indstiller repræsentantskabet til at stemme for sammenlægningen med DAB. DAB har</w:t>
      </w:r>
      <w:r w:rsidR="000455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allerede besluttet at indstille til</w:t>
      </w:r>
      <w:r w:rsidR="00D95B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 DAB stemmer for sammenlægningen. </w:t>
      </w:r>
    </w:p>
    <w:p w14:paraId="2F91637B" w14:textId="77777777" w:rsidR="002D644F" w:rsidRDefault="002D644F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B1560E9" w14:textId="77777777" w:rsidR="002D644F" w:rsidRDefault="002D644F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C0005FA" w14:textId="77777777" w:rsidR="002A0757" w:rsidRPr="002A64BD" w:rsidRDefault="002A0757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AF874E3" w14:textId="77777777" w:rsidR="00802BF7" w:rsidRPr="002A64BD" w:rsidRDefault="00802BF7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1C445E1" w14:textId="5488BCE5" w:rsidR="00FA4111" w:rsidRDefault="00B40AC6" w:rsidP="007328FB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4. </w:t>
      </w:r>
      <w:r w:rsidR="00822E9E">
        <w:rPr>
          <w:rFonts w:ascii="Arial" w:hAnsi="Arial" w:cs="Arial"/>
          <w:sz w:val="22"/>
          <w:szCs w:val="22"/>
          <w:u w:val="single"/>
        </w:rPr>
        <w:t>Udlejningssituationen</w:t>
      </w:r>
      <w:r w:rsidRPr="002A64B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1F0DD20" w14:textId="77777777" w:rsidR="007328FB" w:rsidRDefault="007328FB" w:rsidP="007328FB">
      <w:pPr>
        <w:tabs>
          <w:tab w:val="left" w:pos="2160"/>
          <w:tab w:val="left" w:pos="5040"/>
          <w:tab w:val="left" w:pos="7320"/>
          <w:tab w:val="left" w:pos="864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3CB9549D" w14:textId="21B77E68" w:rsidR="002D644F" w:rsidRPr="00C5123B" w:rsidRDefault="00C5123B" w:rsidP="00095F21">
      <w:pPr>
        <w:pStyle w:val="Brdtekst"/>
        <w:spacing w:before="93" w:line="259" w:lineRule="auto"/>
        <w:ind w:right="333"/>
        <w:rPr>
          <w:rFonts w:cs="Arial"/>
          <w:color w:val="auto"/>
          <w:sz w:val="22"/>
          <w:szCs w:val="22"/>
        </w:rPr>
      </w:pPr>
      <w:r w:rsidRPr="00C5123B">
        <w:rPr>
          <w:rFonts w:cs="Arial"/>
          <w:color w:val="auto"/>
          <w:sz w:val="22"/>
          <w:szCs w:val="22"/>
        </w:rPr>
        <w:t>Lukket Punkt</w:t>
      </w:r>
    </w:p>
    <w:p w14:paraId="09464166" w14:textId="77777777" w:rsidR="002D644F" w:rsidRDefault="002D644F" w:rsidP="00C34101">
      <w:pPr>
        <w:pStyle w:val="Brdtekst"/>
        <w:spacing w:before="93" w:line="259" w:lineRule="auto"/>
        <w:ind w:left="1087" w:right="333"/>
        <w:rPr>
          <w:rFonts w:cs="Arial"/>
          <w:color w:val="FF0000"/>
          <w:sz w:val="22"/>
          <w:szCs w:val="22"/>
        </w:rPr>
      </w:pPr>
    </w:p>
    <w:p w14:paraId="4E1A81F2" w14:textId="77777777" w:rsidR="00C5123B" w:rsidRPr="00D303E3" w:rsidRDefault="00C5123B" w:rsidP="00C34101">
      <w:pPr>
        <w:pStyle w:val="Brdtekst"/>
        <w:spacing w:before="93" w:line="259" w:lineRule="auto"/>
        <w:ind w:left="1087" w:right="333"/>
        <w:rPr>
          <w:rFonts w:cs="Arial"/>
          <w:color w:val="FF0000"/>
          <w:sz w:val="22"/>
          <w:szCs w:val="22"/>
        </w:rPr>
      </w:pPr>
    </w:p>
    <w:p w14:paraId="48E26D9A" w14:textId="77777777" w:rsidR="00E93B9D" w:rsidRPr="002A64BD" w:rsidRDefault="00E93B9D" w:rsidP="00C34101">
      <w:pPr>
        <w:pStyle w:val="Brdtekst"/>
        <w:spacing w:before="93" w:line="259" w:lineRule="auto"/>
        <w:ind w:left="1087" w:right="333"/>
        <w:rPr>
          <w:rFonts w:cs="Arial"/>
          <w:sz w:val="22"/>
          <w:szCs w:val="22"/>
        </w:rPr>
      </w:pPr>
    </w:p>
    <w:p w14:paraId="488D8F36" w14:textId="175B4FD0" w:rsidR="004638C1" w:rsidRPr="002A64BD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  <w:u w:val="single"/>
        </w:rPr>
      </w:pPr>
      <w:r w:rsidRPr="002A64BD">
        <w:rPr>
          <w:rFonts w:ascii="Arial" w:hAnsi="Arial" w:cs="Arial"/>
          <w:iCs/>
          <w:sz w:val="22"/>
          <w:szCs w:val="22"/>
          <w:u w:val="single"/>
        </w:rPr>
        <w:lastRenderedPageBreak/>
        <w:t xml:space="preserve">Ad 5. </w:t>
      </w:r>
      <w:r w:rsidR="00A60735">
        <w:rPr>
          <w:rFonts w:ascii="Arial" w:hAnsi="Arial" w:cs="Arial"/>
          <w:iCs/>
          <w:sz w:val="22"/>
          <w:szCs w:val="22"/>
          <w:u w:val="single"/>
        </w:rPr>
        <w:t>Forhøjelse af kredit</w:t>
      </w:r>
    </w:p>
    <w:p w14:paraId="79BBDF6F" w14:textId="77777777" w:rsidR="004638C1" w:rsidRPr="002A64BD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  <w:u w:val="single"/>
        </w:rPr>
      </w:pPr>
    </w:p>
    <w:p w14:paraId="077BE50E" w14:textId="08C4DF4A" w:rsidR="00D44B10" w:rsidRDefault="00A60735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Forretningsfører Bendix Jensen orienterede:</w:t>
      </w:r>
    </w:p>
    <w:p w14:paraId="3055A817" w14:textId="57295C74" w:rsidR="00DE1F40" w:rsidRDefault="00DE1F40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De 3 boligselskaber finansiere</w:t>
      </w:r>
      <w:r w:rsidR="00521D61">
        <w:rPr>
          <w:rFonts w:ascii="Arial" w:hAnsi="Arial" w:cs="Arial"/>
          <w:iCs/>
          <w:sz w:val="22"/>
          <w:szCs w:val="22"/>
        </w:rPr>
        <w:t>r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F014F8">
        <w:rPr>
          <w:rFonts w:ascii="Arial" w:hAnsi="Arial" w:cs="Arial"/>
          <w:iCs/>
          <w:sz w:val="22"/>
          <w:szCs w:val="22"/>
        </w:rPr>
        <w:t>D</w:t>
      </w:r>
      <w:r>
        <w:rPr>
          <w:rFonts w:ascii="Arial" w:hAnsi="Arial" w:cs="Arial"/>
          <w:iCs/>
          <w:sz w:val="22"/>
          <w:szCs w:val="22"/>
        </w:rPr>
        <w:t>en grønne rute</w:t>
      </w:r>
      <w:r w:rsidR="00E54FAB">
        <w:rPr>
          <w:rFonts w:ascii="Arial" w:hAnsi="Arial" w:cs="Arial"/>
          <w:iCs/>
          <w:sz w:val="22"/>
          <w:szCs w:val="22"/>
        </w:rPr>
        <w:t xml:space="preserve"> og </w:t>
      </w:r>
      <w:proofErr w:type="spellStart"/>
      <w:r w:rsidR="00402E6B">
        <w:rPr>
          <w:rFonts w:ascii="Arial" w:hAnsi="Arial" w:cs="Arial"/>
          <w:iCs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>ordvestbo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styrer økonomien.</w:t>
      </w:r>
    </w:p>
    <w:p w14:paraId="169105E2" w14:textId="77777777" w:rsidR="00E54FAB" w:rsidRDefault="00DE1F40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Der er nogle ove</w:t>
      </w:r>
      <w:r w:rsidR="00402E6B">
        <w:rPr>
          <w:rFonts w:ascii="Arial" w:hAnsi="Arial" w:cs="Arial"/>
          <w:iCs/>
          <w:sz w:val="22"/>
          <w:szCs w:val="22"/>
        </w:rPr>
        <w:t>rsk</w:t>
      </w:r>
      <w:r w:rsidR="00CB2CBA">
        <w:rPr>
          <w:rFonts w:ascii="Arial" w:hAnsi="Arial" w:cs="Arial"/>
          <w:iCs/>
          <w:sz w:val="22"/>
          <w:szCs w:val="22"/>
        </w:rPr>
        <w:t>r</w:t>
      </w:r>
      <w:r w:rsidR="00402E6B">
        <w:rPr>
          <w:rFonts w:ascii="Arial" w:hAnsi="Arial" w:cs="Arial"/>
          <w:iCs/>
          <w:sz w:val="22"/>
          <w:szCs w:val="22"/>
        </w:rPr>
        <w:t>id</w:t>
      </w:r>
      <w:r>
        <w:rPr>
          <w:rFonts w:ascii="Arial" w:hAnsi="Arial" w:cs="Arial"/>
          <w:iCs/>
          <w:sz w:val="22"/>
          <w:szCs w:val="22"/>
        </w:rPr>
        <w:t>else</w:t>
      </w:r>
      <w:r w:rsidR="00E54FAB">
        <w:rPr>
          <w:rFonts w:ascii="Arial" w:hAnsi="Arial" w:cs="Arial"/>
          <w:iCs/>
          <w:sz w:val="22"/>
          <w:szCs w:val="22"/>
        </w:rPr>
        <w:t>r,</w:t>
      </w:r>
      <w:r>
        <w:rPr>
          <w:rFonts w:ascii="Arial" w:hAnsi="Arial" w:cs="Arial"/>
          <w:iCs/>
          <w:sz w:val="22"/>
          <w:szCs w:val="22"/>
        </w:rPr>
        <w:t xml:space="preserve"> som man er ved at gøre op</w:t>
      </w:r>
      <w:r w:rsidR="00E54FAB">
        <w:rPr>
          <w:rFonts w:ascii="Arial" w:hAnsi="Arial" w:cs="Arial"/>
          <w:iCs/>
          <w:sz w:val="22"/>
          <w:szCs w:val="22"/>
        </w:rPr>
        <w:t>, m</w:t>
      </w:r>
      <w:r>
        <w:rPr>
          <w:rFonts w:ascii="Arial" w:hAnsi="Arial" w:cs="Arial"/>
          <w:iCs/>
          <w:sz w:val="22"/>
          <w:szCs w:val="22"/>
        </w:rPr>
        <w:t xml:space="preserve">en </w:t>
      </w:r>
      <w:proofErr w:type="spellStart"/>
      <w:r>
        <w:rPr>
          <w:rFonts w:ascii="Arial" w:hAnsi="Arial" w:cs="Arial"/>
          <w:iCs/>
          <w:sz w:val="22"/>
          <w:szCs w:val="22"/>
        </w:rPr>
        <w:t>kreditmax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er nået pga</w:t>
      </w:r>
      <w:r w:rsidR="00402E6B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renteudgifter. Kreditterne forhøjes derfor. Bestyrelsen godkendte forhøjelse af kredit. </w:t>
      </w:r>
    </w:p>
    <w:p w14:paraId="3868CB53" w14:textId="47B8C602" w:rsidR="00DE1F40" w:rsidRDefault="00DE1F40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Der kommer et dokument ud til bestyrelsens </w:t>
      </w:r>
      <w:r w:rsidR="00402E6B">
        <w:rPr>
          <w:rFonts w:ascii="Arial" w:hAnsi="Arial" w:cs="Arial"/>
          <w:iCs/>
          <w:sz w:val="22"/>
          <w:szCs w:val="22"/>
        </w:rPr>
        <w:t>underskrift.</w:t>
      </w:r>
      <w:r w:rsidR="00CB2CBA">
        <w:rPr>
          <w:rFonts w:ascii="Arial" w:hAnsi="Arial" w:cs="Arial"/>
          <w:iCs/>
          <w:sz w:val="22"/>
          <w:szCs w:val="22"/>
        </w:rPr>
        <w:t xml:space="preserve"> </w:t>
      </w:r>
    </w:p>
    <w:p w14:paraId="05EF3DB9" w14:textId="77777777" w:rsidR="0008054D" w:rsidRDefault="0008054D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2387D9F3" w14:textId="27FE7860" w:rsidR="00402E6B" w:rsidRDefault="00402E6B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383B03C1" w14:textId="77777777" w:rsidR="004B2C52" w:rsidRDefault="004B2C52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tbl>
      <w:tblPr>
        <w:tblW w:w="686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2136"/>
        <w:gridCol w:w="2136"/>
      </w:tblGrid>
      <w:tr w:rsidR="004F658A" w14:paraId="19DD8C42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0D968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11FFA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>Saldo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4B8AC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>Maksimum</w:t>
            </w:r>
          </w:p>
        </w:tc>
      </w:tr>
      <w:tr w:rsidR="004F658A" w14:paraId="3BD907D1" w14:textId="77777777" w:rsidTr="004F658A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E6E6E6"/>
              <w:right w:val="nil"/>
            </w:tcBorders>
            <w:shd w:val="clear" w:color="auto" w:fill="F5FA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A777F" w14:textId="77777777" w:rsidR="004F658A" w:rsidRDefault="004F658A">
            <w:pPr>
              <w:rPr>
                <w:rFonts w:ascii="Verdana" w:hAnsi="Verdana"/>
                <w:color w:val="2F2F2F"/>
                <w:sz w:val="18"/>
                <w:szCs w:val="18"/>
              </w:rPr>
            </w:pPr>
            <w:r>
              <w:rPr>
                <w:rFonts w:ascii="Verdana" w:hAnsi="Verdana"/>
                <w:color w:val="2F2F2F"/>
                <w:sz w:val="18"/>
                <w:szCs w:val="18"/>
              </w:rPr>
              <w:t>Den Grønne Rute</w:t>
            </w:r>
          </w:p>
        </w:tc>
        <w:tc>
          <w:tcPr>
            <w:tcW w:w="1980" w:type="dxa"/>
            <w:tcBorders>
              <w:top w:val="nil"/>
              <w:left w:val="single" w:sz="8" w:space="0" w:color="E6E6E6"/>
              <w:bottom w:val="single" w:sz="8" w:space="0" w:color="E6E6E6"/>
              <w:right w:val="nil"/>
            </w:tcBorders>
            <w:shd w:val="clear" w:color="auto" w:fill="F5FA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733D5" w14:textId="77777777" w:rsidR="004F658A" w:rsidRDefault="00C5123B">
            <w:pPr>
              <w:rPr>
                <w:rFonts w:ascii="Sydbank Office Sans" w:hAnsi="Sydbank Office Sans"/>
                <w:color w:val="467886"/>
                <w:sz w:val="22"/>
                <w:szCs w:val="22"/>
                <w:u w:val="single"/>
              </w:rPr>
            </w:pPr>
            <w:hyperlink r:id="rId11" w:tooltip="Hop til kontobevægelser" w:history="1">
              <w:r w:rsidR="004F658A">
                <w:rPr>
                  <w:rStyle w:val="Hyperlink"/>
                  <w:rFonts w:ascii="Sydbank Office Sans" w:hAnsi="Sydbank Office Sans"/>
                  <w:sz w:val="22"/>
                  <w:szCs w:val="22"/>
                </w:rPr>
                <w:t xml:space="preserve">-  5.737.254,03 kr. </w:t>
              </w:r>
            </w:hyperlink>
          </w:p>
        </w:tc>
        <w:tc>
          <w:tcPr>
            <w:tcW w:w="1980" w:type="dxa"/>
            <w:tcBorders>
              <w:top w:val="nil"/>
              <w:left w:val="single" w:sz="8" w:space="0" w:color="E6E6E6"/>
              <w:bottom w:val="single" w:sz="8" w:space="0" w:color="E6E6E6"/>
              <w:right w:val="single" w:sz="8" w:space="0" w:color="auto"/>
            </w:tcBorders>
            <w:shd w:val="clear" w:color="auto" w:fill="F5FA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C2D0C" w14:textId="77777777" w:rsidR="004F658A" w:rsidRDefault="00C5123B">
            <w:pPr>
              <w:rPr>
                <w:rFonts w:ascii="Sydbank Office Sans" w:hAnsi="Sydbank Office Sans"/>
                <w:color w:val="467886"/>
                <w:sz w:val="22"/>
                <w:szCs w:val="22"/>
                <w:u w:val="single"/>
              </w:rPr>
            </w:pPr>
            <w:hyperlink r:id="rId12" w:tooltip="Se kontooplysninger" w:history="1">
              <w:r w:rsidR="004F658A">
                <w:rPr>
                  <w:rStyle w:val="Hyperlink"/>
                  <w:rFonts w:ascii="Sydbank Office Sans" w:hAnsi="Sydbank Office Sans"/>
                  <w:sz w:val="22"/>
                  <w:szCs w:val="22"/>
                </w:rPr>
                <w:t xml:space="preserve">    6.500.000,00 kr. </w:t>
              </w:r>
            </w:hyperlink>
          </w:p>
        </w:tc>
      </w:tr>
      <w:tr w:rsidR="004F658A" w14:paraId="0D4AEBD9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DAA54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C2457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B16EA" w14:textId="77777777" w:rsidR="004F658A" w:rsidRDefault="004F658A">
            <w:pPr>
              <w:rPr>
                <w:rFonts w:ascii="Sydbank Office Sans" w:eastAsiaTheme="minorHAnsi" w:hAnsi="Sydbank Office Sans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06ED5D9F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69956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51FE1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        762.745,97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4D7F3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079334D0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2D5628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F1B9D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34321" w14:textId="77777777" w:rsidR="004F658A" w:rsidRDefault="004F658A">
            <w:pPr>
              <w:rPr>
                <w:rFonts w:ascii="Sydbank Office Sans" w:eastAsiaTheme="minorHAnsi" w:hAnsi="Sydbank Office Sans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610D429C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DD1BA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38EF4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     876.461,62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0244C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47727F86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1540E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280D1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D4A2B3" w14:textId="77777777" w:rsidR="004F658A" w:rsidRDefault="004F658A">
            <w:pPr>
              <w:rPr>
                <w:rFonts w:ascii="Sydbank Office Sans" w:eastAsiaTheme="minorHAnsi" w:hAnsi="Sydbank Office Sans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1A4549C8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310FF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FCDE5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     113.715,65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A9A12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2EF1AA08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2C3BB2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B1BCB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 6.613.715,65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60599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210AE696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14BA85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429FB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B355C" w14:textId="77777777" w:rsidR="004F658A" w:rsidRDefault="004F658A">
            <w:pPr>
              <w:rPr>
                <w:rFonts w:ascii="Sydbank Office Sans" w:eastAsiaTheme="minorHAnsi" w:hAnsi="Sydbank Office Sans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3B69B2D6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CCC01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B0F17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        62.830,30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EBF32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5207AE4B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E9521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C0794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 6.676.545,95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B8484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441D602A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65422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64A81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        63.427,19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532DF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3910A05A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F0C37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47579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 6.739.973,14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B4E1E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62BF7B26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47329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22DD43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        64.029,74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F265C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4200C81B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E457F0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E8B0C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 6.804.002,88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F924AE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1D3304E0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983AF" w14:textId="33CD909D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D9C2E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        64.638,03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D4EC1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664A2F40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ED925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D3D20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-  6.868.640,91 kr.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EE8EA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5ED4BF25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386B6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3D380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5B81B" w14:textId="77777777" w:rsidR="004F658A" w:rsidRDefault="004F658A">
            <w:pPr>
              <w:rPr>
                <w:rFonts w:ascii="Sydbank Office Sans" w:eastAsiaTheme="minorHAnsi" w:hAnsi="Sydbank Office Sans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40A1C09A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5D864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B4806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6E3E6" w14:textId="77777777" w:rsidR="004F658A" w:rsidRDefault="004F658A">
            <w:pPr>
              <w:rPr>
                <w:rFonts w:ascii="Sydbank Office Sans" w:eastAsiaTheme="minorHAnsi" w:hAnsi="Sydbank Office Sans" w:cs="Calibri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    6.900.000,00 kr. </w:t>
            </w:r>
          </w:p>
        </w:tc>
      </w:tr>
      <w:tr w:rsidR="004F658A" w14:paraId="01D20DC9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6A9D1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D708C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3787D" w14:textId="77777777" w:rsidR="004F658A" w:rsidRDefault="004F658A">
            <w:pPr>
              <w:rPr>
                <w:rFonts w:ascii="Sydbank Office Sans" w:eastAsiaTheme="minorHAnsi" w:hAnsi="Sydbank Office Sans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658A" w14:paraId="18B12145" w14:textId="77777777" w:rsidTr="004F658A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7783C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C9A0D" w14:textId="77777777" w:rsidR="004F658A" w:rsidRDefault="004F658A">
            <w:pPr>
              <w:rPr>
                <w:rFonts w:ascii="Sydbank Office Sans" w:hAnsi="Sydbank Office Sans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E9FB0" w14:textId="77777777" w:rsidR="004F658A" w:rsidRDefault="004F658A">
            <w:pPr>
              <w:rPr>
                <w:rFonts w:ascii="Sydbank Office Sans" w:eastAsiaTheme="minorHAnsi" w:hAnsi="Sydbank Office Sans" w:cs="Calibri"/>
                <w:color w:val="000000"/>
                <w:sz w:val="22"/>
                <w:szCs w:val="22"/>
              </w:rPr>
            </w:pPr>
            <w:r>
              <w:rPr>
                <w:rFonts w:ascii="Sydbank Office Sans" w:hAnsi="Sydbank Office Sans"/>
                <w:color w:val="000000"/>
                <w:sz w:val="22"/>
                <w:szCs w:val="22"/>
              </w:rPr>
              <w:t xml:space="preserve">        400.000,00 kr. </w:t>
            </w:r>
          </w:p>
        </w:tc>
      </w:tr>
    </w:tbl>
    <w:p w14:paraId="01E29724" w14:textId="77777777" w:rsidR="004638C1" w:rsidRPr="002A64BD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6BEFF1A6" w14:textId="16C31142" w:rsidR="00340E0B" w:rsidRPr="002A64BD" w:rsidRDefault="004F658A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Rentesats: 3,8.</w:t>
      </w:r>
    </w:p>
    <w:p w14:paraId="4FE324A0" w14:textId="77777777" w:rsidR="000A15D7" w:rsidRPr="002A64BD" w:rsidRDefault="000A15D7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0EF2F164" w14:textId="77777777" w:rsidR="004638C1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3CA1CCCF" w14:textId="77777777" w:rsidR="00011B2E" w:rsidRDefault="00011B2E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4BF193D2" w14:textId="77777777" w:rsidR="002F7241" w:rsidRPr="002A64BD" w:rsidRDefault="002F724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192345CC" w14:textId="5233B7C3" w:rsidR="004638C1" w:rsidRPr="002A64BD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  <w:u w:val="single"/>
        </w:rPr>
      </w:pPr>
      <w:r w:rsidRPr="002A64BD">
        <w:rPr>
          <w:rFonts w:ascii="Arial" w:hAnsi="Arial" w:cs="Arial"/>
          <w:iCs/>
          <w:sz w:val="22"/>
          <w:szCs w:val="22"/>
          <w:u w:val="single"/>
        </w:rPr>
        <w:t xml:space="preserve">Ad 6. </w:t>
      </w:r>
      <w:r w:rsidR="006D0369" w:rsidRPr="002A64BD">
        <w:rPr>
          <w:rFonts w:ascii="Arial" w:hAnsi="Arial" w:cs="Arial"/>
          <w:iCs/>
          <w:sz w:val="22"/>
          <w:szCs w:val="22"/>
          <w:u w:val="single"/>
        </w:rPr>
        <w:t xml:space="preserve">Tilskud til </w:t>
      </w:r>
      <w:r w:rsidR="004F658A">
        <w:rPr>
          <w:rFonts w:ascii="Arial" w:hAnsi="Arial" w:cs="Arial"/>
          <w:iCs/>
          <w:sz w:val="22"/>
          <w:szCs w:val="22"/>
          <w:u w:val="single"/>
        </w:rPr>
        <w:t>”Den grønne rute”</w:t>
      </w:r>
      <w:r w:rsidR="0019255F">
        <w:rPr>
          <w:rFonts w:ascii="Arial" w:hAnsi="Arial" w:cs="Arial"/>
          <w:iCs/>
          <w:sz w:val="22"/>
          <w:szCs w:val="22"/>
          <w:u w:val="single"/>
        </w:rPr>
        <w:t xml:space="preserve"> kr. 75.000</w:t>
      </w:r>
      <w:r w:rsidR="00CC6FDB">
        <w:rPr>
          <w:rFonts w:ascii="Arial" w:hAnsi="Arial" w:cs="Arial"/>
          <w:iCs/>
          <w:sz w:val="22"/>
          <w:szCs w:val="22"/>
          <w:u w:val="single"/>
        </w:rPr>
        <w:t>, årlig udgift</w:t>
      </w:r>
      <w:r w:rsidR="004F658A">
        <w:rPr>
          <w:rFonts w:ascii="Arial" w:hAnsi="Arial" w:cs="Arial"/>
          <w:iCs/>
          <w:sz w:val="22"/>
          <w:szCs w:val="22"/>
          <w:u w:val="single"/>
        </w:rPr>
        <w:t>.</w:t>
      </w:r>
    </w:p>
    <w:p w14:paraId="79396CFC" w14:textId="77777777" w:rsidR="004638C1" w:rsidRPr="002A64BD" w:rsidRDefault="004638C1" w:rsidP="004638C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2CEDF408" w14:textId="24CE3FF5" w:rsidR="004638C1" w:rsidRDefault="004638C1" w:rsidP="00687C0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  <w:r w:rsidRPr="002A64BD">
        <w:rPr>
          <w:rFonts w:ascii="Arial" w:hAnsi="Arial" w:cs="Arial"/>
          <w:iCs/>
          <w:sz w:val="22"/>
          <w:szCs w:val="22"/>
        </w:rPr>
        <w:t xml:space="preserve">Forretningsfører Bendix </w:t>
      </w:r>
      <w:r w:rsidR="007F36E0" w:rsidRPr="002A64BD">
        <w:rPr>
          <w:rFonts w:ascii="Arial" w:hAnsi="Arial" w:cs="Arial"/>
          <w:iCs/>
          <w:sz w:val="22"/>
          <w:szCs w:val="22"/>
        </w:rPr>
        <w:t>J</w:t>
      </w:r>
      <w:r w:rsidRPr="002A64BD">
        <w:rPr>
          <w:rFonts w:ascii="Arial" w:hAnsi="Arial" w:cs="Arial"/>
          <w:iCs/>
          <w:sz w:val="22"/>
          <w:szCs w:val="22"/>
        </w:rPr>
        <w:t>ensen orientere</w:t>
      </w:r>
      <w:r w:rsidR="006D0369" w:rsidRPr="002A64BD">
        <w:rPr>
          <w:rFonts w:ascii="Arial" w:hAnsi="Arial" w:cs="Arial"/>
          <w:iCs/>
          <w:sz w:val="22"/>
          <w:szCs w:val="22"/>
        </w:rPr>
        <w:t>de om tilskud</w:t>
      </w:r>
      <w:r w:rsidR="00E54FAB">
        <w:rPr>
          <w:rFonts w:ascii="Arial" w:hAnsi="Arial" w:cs="Arial"/>
          <w:iCs/>
          <w:sz w:val="22"/>
          <w:szCs w:val="22"/>
        </w:rPr>
        <w:t xml:space="preserve"> til ”Den grønne rute”.</w:t>
      </w:r>
    </w:p>
    <w:p w14:paraId="09A3FCA5" w14:textId="1553A420" w:rsidR="00766F9A" w:rsidRPr="00E54FAB" w:rsidRDefault="00E54FAB" w:rsidP="00687C0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Tilskud</w:t>
      </w:r>
      <w:r w:rsidR="00A4276E">
        <w:rPr>
          <w:rFonts w:ascii="Arial" w:hAnsi="Arial" w:cs="Arial"/>
          <w:iCs/>
          <w:sz w:val="22"/>
          <w:szCs w:val="22"/>
        </w:rPr>
        <w:t>det</w:t>
      </w:r>
      <w:r>
        <w:rPr>
          <w:rFonts w:ascii="Arial" w:hAnsi="Arial" w:cs="Arial"/>
          <w:iCs/>
          <w:sz w:val="22"/>
          <w:szCs w:val="22"/>
        </w:rPr>
        <w:t xml:space="preserve"> er til </w:t>
      </w:r>
      <w:r w:rsidR="00766F9A">
        <w:rPr>
          <w:rFonts w:ascii="Arial" w:hAnsi="Arial" w:cs="Arial"/>
          <w:iCs/>
          <w:sz w:val="22"/>
          <w:szCs w:val="22"/>
        </w:rPr>
        <w:t xml:space="preserve">løbende </w:t>
      </w:r>
      <w:r w:rsidR="00A4276E">
        <w:rPr>
          <w:rFonts w:ascii="Arial" w:hAnsi="Arial" w:cs="Arial"/>
          <w:iCs/>
          <w:sz w:val="22"/>
          <w:szCs w:val="22"/>
        </w:rPr>
        <w:t>drifts</w:t>
      </w:r>
      <w:r w:rsidR="00766F9A">
        <w:rPr>
          <w:rFonts w:ascii="Arial" w:hAnsi="Arial" w:cs="Arial"/>
          <w:iCs/>
          <w:sz w:val="22"/>
          <w:szCs w:val="22"/>
        </w:rPr>
        <w:t xml:space="preserve">udgifter som </w:t>
      </w:r>
      <w:r w:rsidR="008E2F83">
        <w:rPr>
          <w:rFonts w:ascii="Arial" w:hAnsi="Arial" w:cs="Arial"/>
          <w:iCs/>
          <w:sz w:val="22"/>
          <w:szCs w:val="22"/>
        </w:rPr>
        <w:t>f.eks.</w:t>
      </w:r>
      <w:r w:rsidR="00766F9A">
        <w:rPr>
          <w:rFonts w:ascii="Arial" w:hAnsi="Arial" w:cs="Arial"/>
          <w:iCs/>
          <w:sz w:val="22"/>
          <w:szCs w:val="22"/>
        </w:rPr>
        <w:t xml:space="preserve"> snerydning, rengøring af områder osv.</w:t>
      </w:r>
      <w:r w:rsidR="00A4276E">
        <w:rPr>
          <w:rFonts w:ascii="Arial" w:hAnsi="Arial" w:cs="Arial"/>
          <w:iCs/>
          <w:sz w:val="22"/>
          <w:szCs w:val="22"/>
        </w:rPr>
        <w:t xml:space="preserve">, samt til henlæggelse, </w:t>
      </w:r>
      <w:proofErr w:type="gramStart"/>
      <w:r w:rsidR="00A4276E">
        <w:rPr>
          <w:rFonts w:ascii="Arial" w:hAnsi="Arial" w:cs="Arial"/>
          <w:iCs/>
          <w:sz w:val="22"/>
          <w:szCs w:val="22"/>
        </w:rPr>
        <w:t>såfremt</w:t>
      </w:r>
      <w:proofErr w:type="gramEnd"/>
      <w:r w:rsidR="00A4276E">
        <w:rPr>
          <w:rFonts w:ascii="Arial" w:hAnsi="Arial" w:cs="Arial"/>
          <w:iCs/>
          <w:sz w:val="22"/>
          <w:szCs w:val="22"/>
        </w:rPr>
        <w:t xml:space="preserve"> der på et tidspunkt kommer behov for </w:t>
      </w:r>
      <w:r w:rsidR="00265A85">
        <w:rPr>
          <w:rFonts w:ascii="Arial" w:hAnsi="Arial" w:cs="Arial"/>
          <w:iCs/>
          <w:sz w:val="22"/>
          <w:szCs w:val="22"/>
        </w:rPr>
        <w:t>udskiftning/renovering.</w:t>
      </w:r>
    </w:p>
    <w:p w14:paraId="6C9A7763" w14:textId="7740BD1D" w:rsidR="00766F9A" w:rsidRPr="00E54FAB" w:rsidRDefault="00766F9A" w:rsidP="00687C0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color w:val="FF0000"/>
          <w:sz w:val="22"/>
          <w:szCs w:val="22"/>
        </w:rPr>
      </w:pPr>
      <w:r w:rsidRPr="00E54FAB">
        <w:rPr>
          <w:rFonts w:ascii="Arial" w:hAnsi="Arial" w:cs="Arial"/>
          <w:iCs/>
          <w:color w:val="FF0000"/>
          <w:sz w:val="22"/>
          <w:szCs w:val="22"/>
        </w:rPr>
        <w:t xml:space="preserve"> </w:t>
      </w:r>
    </w:p>
    <w:p w14:paraId="2D41B037" w14:textId="153F9054" w:rsidR="00766F9A" w:rsidRDefault="00766F9A" w:rsidP="00687C0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Per </w:t>
      </w:r>
      <w:r w:rsidR="00265A85">
        <w:rPr>
          <w:rFonts w:ascii="Arial" w:hAnsi="Arial" w:cs="Arial"/>
          <w:iCs/>
          <w:sz w:val="22"/>
          <w:szCs w:val="22"/>
        </w:rPr>
        <w:t xml:space="preserve">S. Nissen </w:t>
      </w:r>
      <w:r>
        <w:rPr>
          <w:rFonts w:ascii="Arial" w:hAnsi="Arial" w:cs="Arial"/>
          <w:iCs/>
          <w:sz w:val="22"/>
          <w:szCs w:val="22"/>
        </w:rPr>
        <w:t>meddelte</w:t>
      </w:r>
      <w:r w:rsidR="004A4E1C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at </w:t>
      </w:r>
      <w:r w:rsidR="00230A81">
        <w:rPr>
          <w:rFonts w:ascii="Arial" w:hAnsi="Arial" w:cs="Arial"/>
          <w:iCs/>
          <w:sz w:val="22"/>
          <w:szCs w:val="22"/>
        </w:rPr>
        <w:t xml:space="preserve">der </w:t>
      </w:r>
      <w:r>
        <w:rPr>
          <w:rFonts w:ascii="Arial" w:hAnsi="Arial" w:cs="Arial"/>
          <w:iCs/>
          <w:sz w:val="22"/>
          <w:szCs w:val="22"/>
        </w:rPr>
        <w:t>skal tage</w:t>
      </w:r>
      <w:r w:rsidR="00230A81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 xml:space="preserve"> stilling til </w:t>
      </w:r>
      <w:r w:rsidRPr="00230A81">
        <w:rPr>
          <w:rFonts w:ascii="Arial" w:hAnsi="Arial" w:cs="Arial"/>
          <w:i/>
          <w:sz w:val="22"/>
          <w:szCs w:val="22"/>
        </w:rPr>
        <w:t>hvem</w:t>
      </w:r>
      <w:r>
        <w:rPr>
          <w:rFonts w:ascii="Arial" w:hAnsi="Arial" w:cs="Arial"/>
          <w:iCs/>
          <w:sz w:val="22"/>
          <w:szCs w:val="22"/>
        </w:rPr>
        <w:t xml:space="preserve"> der skal vedligeholde områderne</w:t>
      </w:r>
      <w:r w:rsidR="00230A81">
        <w:rPr>
          <w:rFonts w:ascii="Arial" w:hAnsi="Arial" w:cs="Arial"/>
          <w:iCs/>
          <w:sz w:val="22"/>
          <w:szCs w:val="22"/>
        </w:rPr>
        <w:t>.</w:t>
      </w:r>
    </w:p>
    <w:p w14:paraId="64651766" w14:textId="77777777" w:rsidR="00230A81" w:rsidRPr="002A64BD" w:rsidRDefault="00230A81" w:rsidP="00687C0F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3CD66017" w14:textId="77777777" w:rsidR="00EB6E90" w:rsidRDefault="0078244F" w:rsidP="003E7099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  <w:u w:val="single"/>
        </w:rPr>
      </w:pPr>
      <w:r w:rsidRPr="00766F9A">
        <w:rPr>
          <w:rFonts w:ascii="Arial" w:hAnsi="Arial" w:cs="Arial"/>
          <w:iCs/>
          <w:sz w:val="22"/>
          <w:szCs w:val="22"/>
          <w:u w:val="single"/>
        </w:rPr>
        <w:t xml:space="preserve">Bestyrelsen </w:t>
      </w:r>
      <w:r w:rsidR="004F658A" w:rsidRPr="00766F9A">
        <w:rPr>
          <w:rFonts w:ascii="Arial" w:hAnsi="Arial" w:cs="Arial"/>
          <w:iCs/>
          <w:sz w:val="22"/>
          <w:szCs w:val="22"/>
          <w:u w:val="single"/>
        </w:rPr>
        <w:t>godkend</w:t>
      </w:r>
      <w:r w:rsidR="00766F9A" w:rsidRPr="00766F9A">
        <w:rPr>
          <w:rFonts w:ascii="Arial" w:hAnsi="Arial" w:cs="Arial"/>
          <w:iCs/>
          <w:sz w:val="22"/>
          <w:szCs w:val="22"/>
          <w:u w:val="single"/>
        </w:rPr>
        <w:t>t</w:t>
      </w:r>
      <w:r w:rsidR="004F658A" w:rsidRPr="00766F9A">
        <w:rPr>
          <w:rFonts w:ascii="Arial" w:hAnsi="Arial" w:cs="Arial"/>
          <w:iCs/>
          <w:sz w:val="22"/>
          <w:szCs w:val="22"/>
          <w:u w:val="single"/>
        </w:rPr>
        <w:t>e</w:t>
      </w:r>
      <w:r w:rsidR="00A83B61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4F658A" w:rsidRPr="00766F9A">
        <w:rPr>
          <w:rFonts w:ascii="Arial" w:hAnsi="Arial" w:cs="Arial"/>
          <w:iCs/>
          <w:sz w:val="22"/>
          <w:szCs w:val="22"/>
          <w:u w:val="single"/>
        </w:rPr>
        <w:t xml:space="preserve">tilskud til ”Den grønne Rute” på </w:t>
      </w:r>
      <w:r w:rsidR="00CC6FDB" w:rsidRPr="00766F9A">
        <w:rPr>
          <w:rFonts w:ascii="Arial" w:hAnsi="Arial" w:cs="Arial"/>
          <w:iCs/>
          <w:sz w:val="22"/>
          <w:szCs w:val="22"/>
          <w:u w:val="single"/>
        </w:rPr>
        <w:t>kr.</w:t>
      </w:r>
      <w:r w:rsidR="0019255F" w:rsidRPr="00766F9A">
        <w:rPr>
          <w:rFonts w:ascii="Arial" w:hAnsi="Arial" w:cs="Arial"/>
          <w:iCs/>
          <w:sz w:val="22"/>
          <w:szCs w:val="22"/>
          <w:u w:val="single"/>
        </w:rPr>
        <w:t>75.000</w:t>
      </w:r>
      <w:r w:rsidR="00CC6FDB" w:rsidRPr="00766F9A">
        <w:rPr>
          <w:rFonts w:ascii="Arial" w:hAnsi="Arial" w:cs="Arial"/>
          <w:iCs/>
          <w:sz w:val="22"/>
          <w:szCs w:val="22"/>
          <w:u w:val="single"/>
        </w:rPr>
        <w:t xml:space="preserve"> årligt</w:t>
      </w:r>
      <w:r w:rsidR="00EB6E90">
        <w:rPr>
          <w:rFonts w:ascii="Arial" w:hAnsi="Arial" w:cs="Arial"/>
          <w:iCs/>
          <w:sz w:val="22"/>
          <w:szCs w:val="22"/>
          <w:u w:val="single"/>
        </w:rPr>
        <w:t>.</w:t>
      </w:r>
    </w:p>
    <w:p w14:paraId="599B61A9" w14:textId="77777777" w:rsidR="00CC6FDB" w:rsidRDefault="00CC6FDB" w:rsidP="00E649B2">
      <w:pPr>
        <w:pStyle w:val="Brdtekst"/>
        <w:spacing w:before="93" w:line="259" w:lineRule="auto"/>
        <w:ind w:right="333"/>
        <w:rPr>
          <w:rFonts w:cs="Arial"/>
          <w:sz w:val="22"/>
          <w:szCs w:val="22"/>
        </w:rPr>
      </w:pPr>
    </w:p>
    <w:p w14:paraId="2381342A" w14:textId="77777777" w:rsidR="00C42A48" w:rsidRDefault="00C42A48" w:rsidP="00E649B2">
      <w:pPr>
        <w:pStyle w:val="Brdtekst"/>
        <w:spacing w:before="93" w:line="259" w:lineRule="auto"/>
        <w:ind w:right="333"/>
        <w:rPr>
          <w:rFonts w:cs="Arial"/>
          <w:sz w:val="22"/>
          <w:szCs w:val="22"/>
        </w:rPr>
      </w:pPr>
    </w:p>
    <w:p w14:paraId="1782A054" w14:textId="77777777" w:rsidR="00CC6FDB" w:rsidRPr="002A64BD" w:rsidRDefault="00CC6FDB" w:rsidP="00E649B2">
      <w:pPr>
        <w:pStyle w:val="Brdtekst"/>
        <w:spacing w:before="93" w:line="259" w:lineRule="auto"/>
        <w:ind w:right="333"/>
        <w:rPr>
          <w:rFonts w:cs="Arial"/>
          <w:sz w:val="22"/>
          <w:szCs w:val="22"/>
        </w:rPr>
      </w:pPr>
    </w:p>
    <w:p w14:paraId="20037DE7" w14:textId="77777777" w:rsidR="0090552F" w:rsidRPr="002A64BD" w:rsidRDefault="0090552F" w:rsidP="00E649B2">
      <w:pPr>
        <w:pStyle w:val="Brdtekst"/>
        <w:spacing w:before="93" w:line="259" w:lineRule="auto"/>
        <w:ind w:right="333"/>
        <w:rPr>
          <w:rFonts w:cs="Arial"/>
          <w:sz w:val="22"/>
          <w:szCs w:val="22"/>
        </w:rPr>
      </w:pPr>
    </w:p>
    <w:p w14:paraId="52BE1F8B" w14:textId="2FC8F157" w:rsidR="00253B34" w:rsidRDefault="00253B34" w:rsidP="00E649B2">
      <w:pPr>
        <w:pStyle w:val="Brdtekst"/>
        <w:spacing w:before="93" w:line="259" w:lineRule="auto"/>
        <w:ind w:right="333"/>
        <w:rPr>
          <w:rFonts w:cs="Arial"/>
          <w:sz w:val="22"/>
          <w:szCs w:val="22"/>
          <w:u w:val="single"/>
        </w:rPr>
      </w:pPr>
      <w:r w:rsidRPr="002A64BD">
        <w:rPr>
          <w:rFonts w:cs="Arial"/>
          <w:sz w:val="22"/>
          <w:szCs w:val="22"/>
          <w:u w:val="single"/>
        </w:rPr>
        <w:t xml:space="preserve">Ad 7. </w:t>
      </w:r>
      <w:r w:rsidR="0078244F" w:rsidRPr="002A64BD">
        <w:rPr>
          <w:rFonts w:cs="Arial"/>
          <w:sz w:val="22"/>
          <w:szCs w:val="22"/>
          <w:u w:val="single"/>
        </w:rPr>
        <w:t xml:space="preserve">Tilskud til </w:t>
      </w:r>
      <w:r w:rsidR="004F658A">
        <w:rPr>
          <w:rFonts w:cs="Arial"/>
          <w:sz w:val="22"/>
          <w:szCs w:val="22"/>
          <w:u w:val="single"/>
        </w:rPr>
        <w:t>multibane</w:t>
      </w:r>
      <w:r w:rsidR="00072FBE">
        <w:rPr>
          <w:rFonts w:cs="Arial"/>
          <w:sz w:val="22"/>
          <w:szCs w:val="22"/>
          <w:u w:val="single"/>
        </w:rPr>
        <w:t xml:space="preserve"> ved Trivselshuset</w:t>
      </w:r>
      <w:r w:rsidR="00A31D3D">
        <w:rPr>
          <w:rFonts w:cs="Arial"/>
          <w:sz w:val="22"/>
          <w:szCs w:val="22"/>
          <w:u w:val="single"/>
        </w:rPr>
        <w:t>.</w:t>
      </w:r>
    </w:p>
    <w:p w14:paraId="2A7079D6" w14:textId="77777777" w:rsidR="0002276C" w:rsidRDefault="0002276C" w:rsidP="00A31D3D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053C96D6" w14:textId="65F6EF83" w:rsidR="00766F9A" w:rsidRDefault="005C558F" w:rsidP="00A31D3D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Per</w:t>
      </w:r>
      <w:r w:rsidR="004A4E1C">
        <w:rPr>
          <w:rFonts w:ascii="Arial" w:hAnsi="Arial" w:cs="Arial"/>
          <w:iCs/>
          <w:sz w:val="22"/>
          <w:szCs w:val="22"/>
        </w:rPr>
        <w:t xml:space="preserve"> S.</w:t>
      </w:r>
      <w:r>
        <w:rPr>
          <w:rFonts w:ascii="Arial" w:hAnsi="Arial" w:cs="Arial"/>
          <w:iCs/>
          <w:sz w:val="22"/>
          <w:szCs w:val="22"/>
        </w:rPr>
        <w:t xml:space="preserve"> Nissen bad </w:t>
      </w:r>
      <w:r w:rsidR="00DA6507">
        <w:rPr>
          <w:rFonts w:ascii="Arial" w:hAnsi="Arial" w:cs="Arial"/>
          <w:iCs/>
          <w:sz w:val="22"/>
          <w:szCs w:val="22"/>
        </w:rPr>
        <w:t xml:space="preserve">sig, </w:t>
      </w:r>
      <w:r>
        <w:rPr>
          <w:rFonts w:ascii="Arial" w:hAnsi="Arial" w:cs="Arial"/>
          <w:iCs/>
          <w:sz w:val="22"/>
          <w:szCs w:val="22"/>
        </w:rPr>
        <w:t>at der bli</w:t>
      </w:r>
      <w:r w:rsidR="00DA6507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er kigget på belægni</w:t>
      </w:r>
      <w:r w:rsidR="00DA6507">
        <w:rPr>
          <w:rFonts w:ascii="Arial" w:hAnsi="Arial" w:cs="Arial"/>
          <w:iCs/>
          <w:sz w:val="22"/>
          <w:szCs w:val="22"/>
        </w:rPr>
        <w:t>ng</w:t>
      </w:r>
      <w:r>
        <w:rPr>
          <w:rFonts w:ascii="Arial" w:hAnsi="Arial" w:cs="Arial"/>
          <w:iCs/>
          <w:sz w:val="22"/>
          <w:szCs w:val="22"/>
        </w:rPr>
        <w:t>en</w:t>
      </w:r>
      <w:r w:rsidR="00766F9A">
        <w:rPr>
          <w:rFonts w:ascii="Arial" w:hAnsi="Arial" w:cs="Arial"/>
          <w:iCs/>
          <w:sz w:val="22"/>
          <w:szCs w:val="22"/>
        </w:rPr>
        <w:t>. Der skal undersøges hvilken belægning der</w:t>
      </w:r>
      <w:r w:rsidR="00DA6507">
        <w:rPr>
          <w:rFonts w:ascii="Arial" w:hAnsi="Arial" w:cs="Arial"/>
          <w:iCs/>
          <w:sz w:val="22"/>
          <w:szCs w:val="22"/>
        </w:rPr>
        <w:t xml:space="preserve"> nu og om der</w:t>
      </w:r>
      <w:r w:rsidR="00766F9A">
        <w:rPr>
          <w:rFonts w:ascii="Arial" w:hAnsi="Arial" w:cs="Arial"/>
          <w:iCs/>
          <w:sz w:val="22"/>
          <w:szCs w:val="22"/>
        </w:rPr>
        <w:t xml:space="preserve"> evt. kan lægges </w:t>
      </w:r>
      <w:r w:rsidR="00DA6507">
        <w:rPr>
          <w:rFonts w:ascii="Arial" w:hAnsi="Arial" w:cs="Arial"/>
          <w:iCs/>
          <w:sz w:val="22"/>
          <w:szCs w:val="22"/>
        </w:rPr>
        <w:t>noget andet i stedet for. Dette tages med videre.</w:t>
      </w:r>
    </w:p>
    <w:p w14:paraId="3151E2B6" w14:textId="35A3C8A3" w:rsidR="00FC7B0C" w:rsidRPr="002A64BD" w:rsidRDefault="00FC7B0C" w:rsidP="00A31D3D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Der bliver fremover henl</w:t>
      </w:r>
      <w:r w:rsidR="00291D82">
        <w:rPr>
          <w:rFonts w:ascii="Arial" w:hAnsi="Arial" w:cs="Arial"/>
          <w:iCs/>
          <w:sz w:val="22"/>
          <w:szCs w:val="22"/>
        </w:rPr>
        <w:t>agt midler til denne post.</w:t>
      </w:r>
      <w:r w:rsidR="00C42A48">
        <w:rPr>
          <w:rFonts w:ascii="Arial" w:hAnsi="Arial" w:cs="Arial"/>
          <w:iCs/>
          <w:sz w:val="22"/>
          <w:szCs w:val="22"/>
        </w:rPr>
        <w:t xml:space="preserve"> </w:t>
      </w:r>
    </w:p>
    <w:p w14:paraId="6C3390DE" w14:textId="77777777" w:rsidR="004F1737" w:rsidRPr="00D319C9" w:rsidRDefault="004F1737" w:rsidP="00E24C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180B538A" w14:textId="6CBC396B" w:rsidR="004F1737" w:rsidRPr="00D319C9" w:rsidRDefault="004F1737" w:rsidP="00E24C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  <w:u w:val="single"/>
        </w:rPr>
      </w:pPr>
      <w:r w:rsidRPr="00D319C9">
        <w:rPr>
          <w:rFonts w:ascii="Arial" w:hAnsi="Arial" w:cs="Arial"/>
          <w:iCs/>
          <w:sz w:val="22"/>
          <w:szCs w:val="22"/>
          <w:u w:val="single"/>
        </w:rPr>
        <w:t>Bestyrelsen godkendte tilskud</w:t>
      </w:r>
      <w:r w:rsidR="005E11D9" w:rsidRPr="00D319C9">
        <w:rPr>
          <w:rFonts w:ascii="Arial" w:hAnsi="Arial" w:cs="Arial"/>
          <w:iCs/>
          <w:sz w:val="22"/>
          <w:szCs w:val="22"/>
          <w:u w:val="single"/>
        </w:rPr>
        <w:t xml:space="preserve"> på</w:t>
      </w:r>
      <w:r w:rsidR="00AC6A9C" w:rsidRPr="00D319C9">
        <w:rPr>
          <w:rFonts w:ascii="Arial" w:hAnsi="Arial" w:cs="Arial"/>
          <w:iCs/>
          <w:sz w:val="22"/>
          <w:szCs w:val="22"/>
          <w:u w:val="single"/>
        </w:rPr>
        <w:t xml:space="preserve"> i</w:t>
      </w:r>
      <w:r w:rsidR="00EB17A7" w:rsidRPr="00D319C9">
        <w:rPr>
          <w:rFonts w:ascii="Arial" w:hAnsi="Arial" w:cs="Arial"/>
          <w:iCs/>
          <w:sz w:val="22"/>
          <w:szCs w:val="22"/>
          <w:u w:val="single"/>
        </w:rPr>
        <w:t xml:space="preserve"> alt</w:t>
      </w:r>
      <w:r w:rsidR="005E11D9" w:rsidRPr="00D319C9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957487" w:rsidRPr="00D319C9">
        <w:rPr>
          <w:rFonts w:ascii="Arial" w:hAnsi="Arial" w:cs="Arial"/>
          <w:iCs/>
          <w:sz w:val="22"/>
          <w:szCs w:val="22"/>
          <w:u w:val="single"/>
        </w:rPr>
        <w:t xml:space="preserve">DKR. </w:t>
      </w:r>
      <w:r w:rsidR="005E11D9" w:rsidRPr="00D319C9">
        <w:rPr>
          <w:rFonts w:ascii="Arial" w:hAnsi="Arial" w:cs="Arial"/>
          <w:iCs/>
          <w:sz w:val="22"/>
          <w:szCs w:val="22"/>
          <w:u w:val="single"/>
        </w:rPr>
        <w:t>225.000</w:t>
      </w:r>
      <w:r w:rsidR="00DD2819" w:rsidRPr="00D319C9">
        <w:rPr>
          <w:rFonts w:ascii="Arial" w:hAnsi="Arial" w:cs="Arial"/>
          <w:iCs/>
          <w:sz w:val="22"/>
          <w:szCs w:val="22"/>
          <w:u w:val="single"/>
        </w:rPr>
        <w:t>, til Trivselshusets multibane.</w:t>
      </w:r>
      <w:r w:rsidR="00EB17A7" w:rsidRPr="00D319C9">
        <w:rPr>
          <w:rFonts w:ascii="Arial" w:hAnsi="Arial" w:cs="Arial"/>
          <w:iCs/>
          <w:sz w:val="22"/>
          <w:szCs w:val="22"/>
          <w:u w:val="single"/>
        </w:rPr>
        <w:t xml:space="preserve"> De 225.000 fordel</w:t>
      </w:r>
      <w:r w:rsidR="002577E6" w:rsidRPr="00D319C9">
        <w:rPr>
          <w:rFonts w:ascii="Arial" w:hAnsi="Arial" w:cs="Arial"/>
          <w:iCs/>
          <w:sz w:val="22"/>
          <w:szCs w:val="22"/>
          <w:u w:val="single"/>
        </w:rPr>
        <w:t>e</w:t>
      </w:r>
      <w:r w:rsidR="00EB17A7" w:rsidRPr="00D319C9">
        <w:rPr>
          <w:rFonts w:ascii="Arial" w:hAnsi="Arial" w:cs="Arial"/>
          <w:iCs/>
          <w:sz w:val="22"/>
          <w:szCs w:val="22"/>
          <w:u w:val="single"/>
        </w:rPr>
        <w:t xml:space="preserve">s efter gældende fordelingsnøgle blandt Lejerbo Holstebro, BSH og </w:t>
      </w:r>
      <w:proofErr w:type="spellStart"/>
      <w:r w:rsidR="00EB17A7" w:rsidRPr="00D319C9">
        <w:rPr>
          <w:rFonts w:ascii="Arial" w:hAnsi="Arial" w:cs="Arial"/>
          <w:iCs/>
          <w:sz w:val="22"/>
          <w:szCs w:val="22"/>
          <w:u w:val="single"/>
        </w:rPr>
        <w:t>N</w:t>
      </w:r>
      <w:r w:rsidR="002577E6" w:rsidRPr="00D319C9">
        <w:rPr>
          <w:rFonts w:ascii="Arial" w:hAnsi="Arial" w:cs="Arial"/>
          <w:iCs/>
          <w:sz w:val="22"/>
          <w:szCs w:val="22"/>
          <w:u w:val="single"/>
        </w:rPr>
        <w:t>o</w:t>
      </w:r>
      <w:r w:rsidR="00EB17A7" w:rsidRPr="00D319C9">
        <w:rPr>
          <w:rFonts w:ascii="Arial" w:hAnsi="Arial" w:cs="Arial"/>
          <w:iCs/>
          <w:sz w:val="22"/>
          <w:szCs w:val="22"/>
          <w:u w:val="single"/>
        </w:rPr>
        <w:t>rdvestbo</w:t>
      </w:r>
      <w:proofErr w:type="spellEnd"/>
      <w:r w:rsidR="00EB17A7" w:rsidRPr="00D319C9">
        <w:rPr>
          <w:rFonts w:ascii="Arial" w:hAnsi="Arial" w:cs="Arial"/>
          <w:iCs/>
          <w:sz w:val="22"/>
          <w:szCs w:val="22"/>
          <w:u w:val="single"/>
        </w:rPr>
        <w:t>.</w:t>
      </w:r>
    </w:p>
    <w:p w14:paraId="16D54354" w14:textId="77777777" w:rsidR="004F1737" w:rsidRPr="002577E6" w:rsidRDefault="004F1737" w:rsidP="00E24C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  <w:u w:val="single"/>
        </w:rPr>
      </w:pPr>
    </w:p>
    <w:p w14:paraId="6EF3817F" w14:textId="77777777" w:rsidR="00795E72" w:rsidRDefault="00795E72" w:rsidP="00E24C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</w:p>
    <w:p w14:paraId="274AE119" w14:textId="32DA13C8" w:rsidR="00E24C01" w:rsidRDefault="00795E72" w:rsidP="00E24C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(Opfølgning på multibanen ved afd. 152-0: </w:t>
      </w:r>
      <w:r w:rsidR="00E24C01">
        <w:rPr>
          <w:rFonts w:ascii="Arial" w:hAnsi="Arial" w:cs="Arial"/>
          <w:iCs/>
          <w:sz w:val="22"/>
          <w:szCs w:val="22"/>
        </w:rPr>
        <w:t>Tilskud</w:t>
      </w:r>
      <w:r w:rsidR="00633C4E">
        <w:rPr>
          <w:rFonts w:ascii="Arial" w:hAnsi="Arial" w:cs="Arial"/>
          <w:iCs/>
          <w:sz w:val="22"/>
          <w:szCs w:val="22"/>
        </w:rPr>
        <w:t xml:space="preserve"> på DKR 300.000</w:t>
      </w:r>
      <w:r w:rsidR="00A4260F">
        <w:rPr>
          <w:rFonts w:ascii="Arial" w:hAnsi="Arial" w:cs="Arial"/>
          <w:iCs/>
          <w:sz w:val="22"/>
          <w:szCs w:val="22"/>
        </w:rPr>
        <w:t xml:space="preserve"> til multibane afd. 152-0</w:t>
      </w:r>
      <w:r w:rsidR="00E24C01">
        <w:rPr>
          <w:rFonts w:ascii="Arial" w:hAnsi="Arial" w:cs="Arial"/>
          <w:iCs/>
          <w:sz w:val="22"/>
          <w:szCs w:val="22"/>
        </w:rPr>
        <w:t xml:space="preserve"> er godkend</w:t>
      </w:r>
      <w:r w:rsidR="00A4260F">
        <w:rPr>
          <w:rFonts w:ascii="Arial" w:hAnsi="Arial" w:cs="Arial"/>
          <w:iCs/>
          <w:sz w:val="22"/>
          <w:szCs w:val="22"/>
        </w:rPr>
        <w:t xml:space="preserve">t </w:t>
      </w:r>
      <w:r w:rsidR="00E24C01">
        <w:rPr>
          <w:rFonts w:ascii="Arial" w:hAnsi="Arial" w:cs="Arial"/>
          <w:iCs/>
          <w:sz w:val="22"/>
          <w:szCs w:val="22"/>
        </w:rPr>
        <w:t>på sidste bestyrelsesmød</w:t>
      </w:r>
      <w:r w:rsidR="00633C4E">
        <w:rPr>
          <w:rFonts w:ascii="Arial" w:hAnsi="Arial" w:cs="Arial"/>
          <w:iCs/>
          <w:sz w:val="22"/>
          <w:szCs w:val="22"/>
        </w:rPr>
        <w:t>e</w:t>
      </w:r>
      <w:r w:rsidR="004F1737">
        <w:rPr>
          <w:rFonts w:ascii="Arial" w:hAnsi="Arial" w:cs="Arial"/>
          <w:iCs/>
          <w:sz w:val="22"/>
          <w:szCs w:val="22"/>
        </w:rPr>
        <w:t xml:space="preserve"> - </w:t>
      </w:r>
      <w:r w:rsidR="005E11D9">
        <w:rPr>
          <w:rFonts w:ascii="Arial" w:hAnsi="Arial" w:cs="Arial"/>
          <w:iCs/>
          <w:sz w:val="22"/>
          <w:szCs w:val="22"/>
        </w:rPr>
        <w:t>b</w:t>
      </w:r>
      <w:r w:rsidR="004F1737">
        <w:rPr>
          <w:rFonts w:ascii="Arial" w:hAnsi="Arial" w:cs="Arial"/>
          <w:iCs/>
          <w:sz w:val="22"/>
          <w:szCs w:val="22"/>
        </w:rPr>
        <w:t>yggetilladelsen er modtaget og arbejdet er gået i gang.)</w:t>
      </w:r>
    </w:p>
    <w:p w14:paraId="2463186D" w14:textId="77777777" w:rsidR="00DF7FDD" w:rsidRDefault="00DF7FDD" w:rsidP="00B01564">
      <w:pPr>
        <w:rPr>
          <w:rFonts w:ascii="Arial" w:hAnsi="Arial" w:cs="Arial"/>
          <w:sz w:val="22"/>
          <w:szCs w:val="22"/>
        </w:rPr>
      </w:pPr>
    </w:p>
    <w:p w14:paraId="5D4673AB" w14:textId="77777777" w:rsidR="00795E72" w:rsidRPr="002A64BD" w:rsidRDefault="00795E72" w:rsidP="00B01564">
      <w:pPr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705" w:type="dxa"/>
        <w:tblLayout w:type="fixed"/>
        <w:tblLook w:val="01E0" w:firstRow="1" w:lastRow="1" w:firstColumn="1" w:lastColumn="1" w:noHBand="0" w:noVBand="0"/>
      </w:tblPr>
      <w:tblGrid>
        <w:gridCol w:w="2613"/>
      </w:tblGrid>
      <w:tr w:rsidR="00E93B9D" w:rsidRPr="002A64BD" w14:paraId="67251EB0" w14:textId="77777777" w:rsidTr="00276D75">
        <w:trPr>
          <w:trHeight w:val="235"/>
        </w:trPr>
        <w:tc>
          <w:tcPr>
            <w:tcW w:w="2613" w:type="dxa"/>
          </w:tcPr>
          <w:p w14:paraId="7F39CAC7" w14:textId="72DCC67C" w:rsidR="00E93B9D" w:rsidRPr="002A64BD" w:rsidRDefault="00E93B9D" w:rsidP="00C34101">
            <w:pPr>
              <w:pStyle w:val="TableParagraph"/>
              <w:spacing w:line="215" w:lineRule="exact"/>
              <w:ind w:left="200"/>
              <w:rPr>
                <w:rFonts w:ascii="Arial" w:hAnsi="Arial" w:cs="Arial"/>
                <w:lang w:val="da-DK"/>
              </w:rPr>
            </w:pPr>
          </w:p>
        </w:tc>
      </w:tr>
      <w:tr w:rsidR="00CC6FDB" w:rsidRPr="002A64BD" w14:paraId="20253136" w14:textId="77777777" w:rsidTr="00276D75">
        <w:trPr>
          <w:trHeight w:val="235"/>
        </w:trPr>
        <w:tc>
          <w:tcPr>
            <w:tcW w:w="2613" w:type="dxa"/>
          </w:tcPr>
          <w:p w14:paraId="512F56E3" w14:textId="77777777" w:rsidR="00CC6FDB" w:rsidRPr="002A64BD" w:rsidRDefault="00CC6FDB" w:rsidP="00C34101">
            <w:pPr>
              <w:pStyle w:val="TableParagraph"/>
              <w:spacing w:line="215" w:lineRule="exact"/>
              <w:ind w:left="200"/>
              <w:rPr>
                <w:rFonts w:ascii="Arial" w:hAnsi="Arial" w:cs="Arial"/>
                <w:lang w:val="da-DK"/>
              </w:rPr>
            </w:pPr>
          </w:p>
        </w:tc>
      </w:tr>
    </w:tbl>
    <w:p w14:paraId="73F94BDD" w14:textId="78D4D3B1" w:rsidR="00F36630" w:rsidRPr="002A64BD" w:rsidRDefault="00F36630" w:rsidP="00C34101">
      <w:pPr>
        <w:pStyle w:val="Listeafsnit"/>
        <w:spacing w:after="0" w:line="240" w:lineRule="auto"/>
        <w:ind w:left="0"/>
        <w:rPr>
          <w:rFonts w:ascii="Arial" w:hAnsi="Arial" w:cs="Arial"/>
          <w:u w:val="single"/>
        </w:rPr>
      </w:pPr>
      <w:r w:rsidRPr="002A64BD">
        <w:rPr>
          <w:rFonts w:ascii="Arial" w:hAnsi="Arial" w:cs="Arial"/>
          <w:u w:val="single"/>
        </w:rPr>
        <w:t xml:space="preserve">Ad </w:t>
      </w:r>
      <w:r w:rsidR="001357D8" w:rsidRPr="002A64BD">
        <w:rPr>
          <w:rFonts w:ascii="Arial" w:hAnsi="Arial" w:cs="Arial"/>
          <w:u w:val="single"/>
        </w:rPr>
        <w:t>8</w:t>
      </w:r>
      <w:r w:rsidRPr="002A64BD">
        <w:rPr>
          <w:rFonts w:ascii="Arial" w:hAnsi="Arial" w:cs="Arial"/>
          <w:u w:val="single"/>
        </w:rPr>
        <w:t xml:space="preserve">.   </w:t>
      </w:r>
      <w:r w:rsidR="00CC6FDB">
        <w:rPr>
          <w:rFonts w:ascii="Arial" w:hAnsi="Arial" w:cs="Arial"/>
          <w:u w:val="single"/>
        </w:rPr>
        <w:t>Styringsdialog (bilag).</w:t>
      </w:r>
    </w:p>
    <w:p w14:paraId="3DE05DB6" w14:textId="77777777" w:rsidR="00F36630" w:rsidRPr="002A64BD" w:rsidRDefault="00F36630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3ED894E0" w14:textId="77777777" w:rsidR="00310AF6" w:rsidRDefault="00AA2391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0B4BCA">
        <w:rPr>
          <w:rFonts w:ascii="Arial" w:hAnsi="Arial" w:cs="Arial"/>
          <w:sz w:val="22"/>
          <w:szCs w:val="22"/>
        </w:rPr>
        <w:t>Bendix Jensen</w:t>
      </w:r>
      <w:r w:rsidR="000456B0" w:rsidRPr="000B4BCA">
        <w:rPr>
          <w:rFonts w:ascii="Arial" w:hAnsi="Arial" w:cs="Arial"/>
          <w:sz w:val="22"/>
          <w:szCs w:val="22"/>
        </w:rPr>
        <w:t xml:space="preserve"> orienterede</w:t>
      </w:r>
      <w:r w:rsidR="00CC6FDB">
        <w:rPr>
          <w:rFonts w:ascii="Arial" w:hAnsi="Arial" w:cs="Arial"/>
          <w:sz w:val="22"/>
          <w:szCs w:val="22"/>
        </w:rPr>
        <w:t xml:space="preserve"> om styringsdialogmødet</w:t>
      </w:r>
      <w:r w:rsidR="00310AF6">
        <w:rPr>
          <w:rFonts w:ascii="Arial" w:hAnsi="Arial" w:cs="Arial"/>
          <w:sz w:val="22"/>
          <w:szCs w:val="22"/>
        </w:rPr>
        <w:t>.</w:t>
      </w:r>
    </w:p>
    <w:p w14:paraId="7766520A" w14:textId="1EA04B65" w:rsidR="00334315" w:rsidRDefault="00310AF6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Referatet</w:t>
      </w:r>
      <w:r w:rsidR="006875D4">
        <w:rPr>
          <w:rFonts w:ascii="Arial" w:hAnsi="Arial" w:cs="Arial"/>
          <w:sz w:val="22"/>
          <w:szCs w:val="22"/>
        </w:rPr>
        <w:t xml:space="preserve"> er udsendt til bestyrelsen den 23.10.2024.</w:t>
      </w:r>
    </w:p>
    <w:p w14:paraId="40D05603" w14:textId="77777777" w:rsidR="000219BF" w:rsidRDefault="000219BF" w:rsidP="000219BF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var ingen bemærkninger til referatet.</w:t>
      </w:r>
    </w:p>
    <w:p w14:paraId="7050AF34" w14:textId="77777777" w:rsidR="00310AF6" w:rsidRDefault="00310AF6" w:rsidP="00310AF6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79A7442" w14:textId="47BDD305" w:rsidR="00FA5546" w:rsidRDefault="00310AF6" w:rsidP="00310AF6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Regionsrådet har besluttet</w:t>
      </w:r>
      <w:r w:rsidR="000219B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 der laves 10-15 lægeboliger i Asagården. Boligerne udlejes via </w:t>
      </w:r>
      <w:r w:rsidR="00FA554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egionen. Der kommer muligvis også boliger i Skjoldgården til dette</w:t>
      </w:r>
      <w:r w:rsidR="000A4A97">
        <w:rPr>
          <w:rFonts w:ascii="Arial" w:hAnsi="Arial" w:cs="Arial"/>
          <w:sz w:val="22"/>
          <w:szCs w:val="22"/>
        </w:rPr>
        <w:t xml:space="preserve"> projekt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EB5777" w14:textId="7DECA220" w:rsidR="00310AF6" w:rsidRDefault="00310AF6" w:rsidP="00310AF6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A5546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 xml:space="preserve"> passer fint med den nye boligaftale og ”</w:t>
      </w:r>
      <w:r w:rsidR="00C712D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ærhed i sundhed” i Trekanten. </w:t>
      </w:r>
    </w:p>
    <w:p w14:paraId="56EA2B51" w14:textId="324C861A" w:rsidR="00310AF6" w:rsidRDefault="00310AF6" w:rsidP="00310AF6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arbejdes også på</w:t>
      </w:r>
      <w:r w:rsidR="000C2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 få en lægeambulance til området.</w:t>
      </w:r>
    </w:p>
    <w:p w14:paraId="10C4DA4D" w14:textId="1DCD2874" w:rsidR="00310AF6" w:rsidRDefault="00310AF6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89F197A" w14:textId="77777777" w:rsidR="002210CB" w:rsidRDefault="002210CB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D021431" w14:textId="77777777" w:rsidR="00C23039" w:rsidRDefault="00C23039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B6B2BCE" w14:textId="77777777" w:rsidR="00D303E3" w:rsidRDefault="00D303E3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98286E3" w14:textId="77777777" w:rsidR="002210CB" w:rsidRPr="000B4BCA" w:rsidRDefault="002210CB" w:rsidP="00334315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EFF6891" w14:textId="09A96359" w:rsidR="00214365" w:rsidRDefault="00214365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</w:t>
      </w:r>
      <w:r w:rsidR="001357D8" w:rsidRPr="002A64BD">
        <w:rPr>
          <w:rFonts w:ascii="Arial" w:hAnsi="Arial" w:cs="Arial"/>
          <w:sz w:val="22"/>
          <w:szCs w:val="22"/>
          <w:u w:val="single"/>
        </w:rPr>
        <w:t>9</w:t>
      </w:r>
      <w:r w:rsidRPr="002A64BD">
        <w:rPr>
          <w:rFonts w:ascii="Arial" w:hAnsi="Arial" w:cs="Arial"/>
          <w:sz w:val="22"/>
          <w:szCs w:val="22"/>
          <w:u w:val="single"/>
        </w:rPr>
        <w:t xml:space="preserve">. </w:t>
      </w:r>
      <w:r w:rsidR="002210CB">
        <w:rPr>
          <w:rFonts w:ascii="Arial" w:hAnsi="Arial" w:cs="Arial"/>
          <w:sz w:val="22"/>
          <w:szCs w:val="22"/>
          <w:u w:val="single"/>
        </w:rPr>
        <w:t>Valg</w:t>
      </w:r>
      <w:r w:rsidR="0011286E">
        <w:rPr>
          <w:rFonts w:ascii="Arial" w:hAnsi="Arial" w:cs="Arial"/>
          <w:sz w:val="22"/>
          <w:szCs w:val="22"/>
          <w:u w:val="single"/>
        </w:rPr>
        <w:t xml:space="preserve"> til </w:t>
      </w:r>
      <w:proofErr w:type="spellStart"/>
      <w:r w:rsidR="0011286E">
        <w:rPr>
          <w:rFonts w:ascii="Arial" w:hAnsi="Arial" w:cs="Arial"/>
          <w:sz w:val="22"/>
          <w:szCs w:val="22"/>
          <w:u w:val="single"/>
        </w:rPr>
        <w:t>Lejerbos</w:t>
      </w:r>
      <w:proofErr w:type="spellEnd"/>
      <w:r w:rsidR="0011286E">
        <w:rPr>
          <w:rFonts w:ascii="Arial" w:hAnsi="Arial" w:cs="Arial"/>
          <w:sz w:val="22"/>
          <w:szCs w:val="22"/>
          <w:u w:val="single"/>
        </w:rPr>
        <w:t xml:space="preserve"> Landsrepræsentantskabs 2025.</w:t>
      </w:r>
    </w:p>
    <w:p w14:paraId="302A64AF" w14:textId="77777777" w:rsidR="0011286E" w:rsidRDefault="0011286E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4C41517D" w14:textId="1401C23A" w:rsidR="00310AF6" w:rsidRPr="00310AF6" w:rsidRDefault="00310AF6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C5123B">
        <w:rPr>
          <w:rFonts w:ascii="Arial" w:hAnsi="Arial" w:cs="Arial"/>
          <w:sz w:val="22"/>
          <w:szCs w:val="22"/>
        </w:rPr>
        <w:t>Per S</w:t>
      </w:r>
      <w:r w:rsidR="004A4E1C" w:rsidRPr="00C5123B">
        <w:rPr>
          <w:rFonts w:ascii="Arial" w:hAnsi="Arial" w:cs="Arial"/>
          <w:sz w:val="22"/>
          <w:szCs w:val="22"/>
        </w:rPr>
        <w:t>.</w:t>
      </w:r>
      <w:r w:rsidRPr="00C5123B">
        <w:rPr>
          <w:rFonts w:ascii="Arial" w:hAnsi="Arial" w:cs="Arial"/>
          <w:sz w:val="22"/>
          <w:szCs w:val="22"/>
        </w:rPr>
        <w:t xml:space="preserve"> Nissen, Christina Andersen</w:t>
      </w:r>
      <w:r w:rsidR="004A751D" w:rsidRPr="00C5123B">
        <w:rPr>
          <w:rFonts w:ascii="Arial" w:hAnsi="Arial" w:cs="Arial"/>
          <w:sz w:val="22"/>
          <w:szCs w:val="22"/>
        </w:rPr>
        <w:t xml:space="preserve"> og </w:t>
      </w:r>
      <w:r w:rsidR="00D319C9" w:rsidRPr="00C5123B">
        <w:rPr>
          <w:rFonts w:ascii="Arial" w:hAnsi="Arial" w:cs="Arial"/>
          <w:sz w:val="22"/>
          <w:szCs w:val="22"/>
        </w:rPr>
        <w:t xml:space="preserve">Jens Chr. </w:t>
      </w:r>
      <w:r w:rsidR="004A751D" w:rsidRPr="004A751D">
        <w:rPr>
          <w:rFonts w:ascii="Arial" w:hAnsi="Arial" w:cs="Arial"/>
          <w:sz w:val="22"/>
          <w:szCs w:val="22"/>
        </w:rPr>
        <w:t>Ma</w:t>
      </w:r>
      <w:r w:rsidR="004A751D">
        <w:rPr>
          <w:rFonts w:ascii="Arial" w:hAnsi="Arial" w:cs="Arial"/>
          <w:sz w:val="22"/>
          <w:szCs w:val="22"/>
        </w:rPr>
        <w:t>dsen</w:t>
      </w:r>
      <w:r w:rsidRPr="004A751D">
        <w:rPr>
          <w:rFonts w:ascii="Arial" w:hAnsi="Arial" w:cs="Arial"/>
          <w:sz w:val="22"/>
          <w:szCs w:val="22"/>
        </w:rPr>
        <w:t xml:space="preserve"> </w:t>
      </w:r>
      <w:r w:rsidR="006147C4">
        <w:rPr>
          <w:rFonts w:ascii="Arial" w:hAnsi="Arial" w:cs="Arial"/>
          <w:sz w:val="22"/>
          <w:szCs w:val="22"/>
        </w:rPr>
        <w:t>blev</w:t>
      </w:r>
      <w:r w:rsidRPr="00310AF6">
        <w:rPr>
          <w:rFonts w:ascii="Arial" w:hAnsi="Arial" w:cs="Arial"/>
          <w:sz w:val="22"/>
          <w:szCs w:val="22"/>
        </w:rPr>
        <w:t xml:space="preserve"> valg</w:t>
      </w:r>
      <w:r>
        <w:rPr>
          <w:rFonts w:ascii="Arial" w:hAnsi="Arial" w:cs="Arial"/>
          <w:sz w:val="22"/>
          <w:szCs w:val="22"/>
        </w:rPr>
        <w:t xml:space="preserve">t til </w:t>
      </w:r>
      <w:proofErr w:type="spellStart"/>
      <w:r>
        <w:rPr>
          <w:rFonts w:ascii="Arial" w:hAnsi="Arial" w:cs="Arial"/>
          <w:sz w:val="22"/>
          <w:szCs w:val="22"/>
        </w:rPr>
        <w:t>Lejerbos</w:t>
      </w:r>
      <w:proofErr w:type="spellEnd"/>
      <w:r>
        <w:rPr>
          <w:rFonts w:ascii="Arial" w:hAnsi="Arial" w:cs="Arial"/>
          <w:sz w:val="22"/>
          <w:szCs w:val="22"/>
        </w:rPr>
        <w:t xml:space="preserve"> Landsrepræsentantskab </w:t>
      </w:r>
      <w:r w:rsidR="006147C4">
        <w:rPr>
          <w:rFonts w:ascii="Arial" w:hAnsi="Arial" w:cs="Arial"/>
          <w:sz w:val="22"/>
          <w:szCs w:val="22"/>
        </w:rPr>
        <w:t xml:space="preserve">2025 </w:t>
      </w:r>
      <w:r>
        <w:rPr>
          <w:rFonts w:ascii="Arial" w:hAnsi="Arial" w:cs="Arial"/>
          <w:sz w:val="22"/>
          <w:szCs w:val="22"/>
        </w:rPr>
        <w:t>og Peter Pilg</w:t>
      </w:r>
      <w:r w:rsidR="004250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ard deltager som observatør.</w:t>
      </w:r>
    </w:p>
    <w:p w14:paraId="25CE343B" w14:textId="77777777" w:rsidR="002F6789" w:rsidRPr="00310AF6" w:rsidRDefault="002F6789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1F36D026" w14:textId="77777777" w:rsidR="00193359" w:rsidRPr="00310AF6" w:rsidRDefault="00193359" w:rsidP="00C34101">
      <w:pPr>
        <w:tabs>
          <w:tab w:val="left" w:pos="4200"/>
          <w:tab w:val="left" w:pos="7080"/>
          <w:tab w:val="left" w:pos="9360"/>
          <w:tab w:val="left" w:pos="109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3A7C878F" w14:textId="77777777" w:rsidR="000F7BEE" w:rsidRPr="00310AF6" w:rsidRDefault="000F7BEE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04C7CA4" w14:textId="0B2357DA" w:rsidR="00203617" w:rsidRPr="002A64BD" w:rsidRDefault="00A43731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</w:t>
      </w:r>
      <w:r w:rsidR="001357D8" w:rsidRPr="002A64BD">
        <w:rPr>
          <w:rFonts w:ascii="Arial" w:hAnsi="Arial" w:cs="Arial"/>
          <w:sz w:val="22"/>
          <w:szCs w:val="22"/>
          <w:u w:val="single"/>
        </w:rPr>
        <w:t>10</w:t>
      </w:r>
      <w:r w:rsidR="00203617" w:rsidRPr="002A64BD">
        <w:rPr>
          <w:rFonts w:ascii="Arial" w:hAnsi="Arial" w:cs="Arial"/>
          <w:sz w:val="22"/>
          <w:szCs w:val="22"/>
          <w:u w:val="single"/>
        </w:rPr>
        <w:t xml:space="preserve">. </w:t>
      </w:r>
      <w:r w:rsidR="00945E97">
        <w:rPr>
          <w:rFonts w:ascii="Arial" w:hAnsi="Arial" w:cs="Arial"/>
          <w:sz w:val="22"/>
          <w:szCs w:val="22"/>
          <w:u w:val="single"/>
        </w:rPr>
        <w:t>Diverse</w:t>
      </w:r>
    </w:p>
    <w:p w14:paraId="37C8913E" w14:textId="77777777" w:rsidR="00967E0C" w:rsidRPr="002A64BD" w:rsidRDefault="00967E0C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7B3E3C6" w14:textId="30E0CBCB" w:rsidR="0037050B" w:rsidRPr="002A64BD" w:rsidRDefault="00425083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Intet.</w:t>
      </w:r>
    </w:p>
    <w:p w14:paraId="04E2044A" w14:textId="77C2C00E" w:rsidR="002877E3" w:rsidRDefault="002877E3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035D5E7" w14:textId="77777777" w:rsidR="002A64BD" w:rsidRDefault="002A64BD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9A23AE8" w14:textId="77777777" w:rsidR="005E6FDC" w:rsidRPr="002A64BD" w:rsidRDefault="005E6FDC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FBAA51A" w14:textId="0AC70467" w:rsidR="008F1BBF" w:rsidRPr="002A64BD" w:rsidRDefault="008F1BBF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 xml:space="preserve">Ad </w:t>
      </w:r>
      <w:r w:rsidR="00214365" w:rsidRPr="002A64BD">
        <w:rPr>
          <w:rFonts w:ascii="Arial" w:hAnsi="Arial" w:cs="Arial"/>
          <w:sz w:val="22"/>
          <w:szCs w:val="22"/>
          <w:u w:val="single"/>
        </w:rPr>
        <w:t>1</w:t>
      </w:r>
      <w:r w:rsidR="006A4D17" w:rsidRPr="002A64BD">
        <w:rPr>
          <w:rFonts w:ascii="Arial" w:hAnsi="Arial" w:cs="Arial"/>
          <w:sz w:val="22"/>
          <w:szCs w:val="22"/>
          <w:u w:val="single"/>
        </w:rPr>
        <w:t>1</w:t>
      </w:r>
      <w:r w:rsidRPr="002A64BD">
        <w:rPr>
          <w:rFonts w:ascii="Arial" w:hAnsi="Arial" w:cs="Arial"/>
          <w:sz w:val="22"/>
          <w:szCs w:val="22"/>
          <w:u w:val="single"/>
        </w:rPr>
        <w:t xml:space="preserve">. </w:t>
      </w:r>
      <w:r w:rsidR="00945E97">
        <w:rPr>
          <w:rFonts w:ascii="Arial" w:hAnsi="Arial" w:cs="Arial"/>
          <w:sz w:val="22"/>
          <w:szCs w:val="22"/>
          <w:u w:val="single"/>
        </w:rPr>
        <w:t>Næste møde</w:t>
      </w:r>
    </w:p>
    <w:p w14:paraId="2713BC8C" w14:textId="77777777" w:rsidR="00994004" w:rsidRPr="002A64BD" w:rsidRDefault="00994004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68EFAD13" w14:textId="3599A5E5" w:rsidR="002E1D57" w:rsidRDefault="00986E4E" w:rsidP="00735F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Næste møde afholdes den </w:t>
      </w:r>
      <w:r w:rsidR="006E463A">
        <w:rPr>
          <w:rFonts w:ascii="Arial" w:hAnsi="Arial" w:cs="Arial"/>
          <w:sz w:val="22"/>
          <w:szCs w:val="22"/>
        </w:rPr>
        <w:t>10. april 2025 kl. 17.00.</w:t>
      </w:r>
    </w:p>
    <w:p w14:paraId="17295D12" w14:textId="26D0B836" w:rsidR="00986E4E" w:rsidRDefault="00986E4E" w:rsidP="00735F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Trine aftaler nærmere med formanden om lokalitet.</w:t>
      </w:r>
    </w:p>
    <w:p w14:paraId="52288582" w14:textId="77777777" w:rsidR="00425083" w:rsidRPr="002A64BD" w:rsidRDefault="00425083" w:rsidP="00735FB5">
      <w:pPr>
        <w:rPr>
          <w:rFonts w:ascii="Arial" w:hAnsi="Arial" w:cs="Arial"/>
          <w:sz w:val="22"/>
          <w:szCs w:val="22"/>
        </w:rPr>
      </w:pPr>
    </w:p>
    <w:p w14:paraId="76B00123" w14:textId="77777777" w:rsidR="00BA08D8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5F712A65" w14:textId="77777777" w:rsidR="000C28E3" w:rsidRPr="002A64BD" w:rsidRDefault="000C28E3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5B020F0D" w14:textId="77777777" w:rsidR="00BA08D8" w:rsidRPr="002A64BD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67A04E38" w14:textId="1EBE1B1C" w:rsidR="00BA08D8" w:rsidRPr="002A64BD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2A64BD">
        <w:rPr>
          <w:rFonts w:ascii="Arial" w:hAnsi="Arial" w:cs="Arial"/>
          <w:sz w:val="22"/>
          <w:szCs w:val="22"/>
          <w:u w:val="single"/>
        </w:rPr>
        <w:t>Ad 1</w:t>
      </w:r>
      <w:r w:rsidR="00307C46">
        <w:rPr>
          <w:rFonts w:ascii="Arial" w:hAnsi="Arial" w:cs="Arial"/>
          <w:sz w:val="22"/>
          <w:szCs w:val="22"/>
          <w:u w:val="single"/>
        </w:rPr>
        <w:t>2</w:t>
      </w:r>
      <w:r w:rsidRPr="002A64BD">
        <w:rPr>
          <w:rFonts w:ascii="Arial" w:hAnsi="Arial" w:cs="Arial"/>
          <w:sz w:val="22"/>
          <w:szCs w:val="22"/>
          <w:u w:val="single"/>
        </w:rPr>
        <w:t>.</w:t>
      </w:r>
      <w:r w:rsidR="00FE2100" w:rsidRPr="002A64BD">
        <w:rPr>
          <w:rFonts w:ascii="Arial" w:hAnsi="Arial" w:cs="Arial"/>
          <w:sz w:val="22"/>
          <w:szCs w:val="22"/>
          <w:u w:val="single"/>
        </w:rPr>
        <w:t>Evt.</w:t>
      </w:r>
    </w:p>
    <w:p w14:paraId="0DEA1BF5" w14:textId="77777777" w:rsidR="00BA08D8" w:rsidRPr="002A64BD" w:rsidRDefault="00BA08D8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p w14:paraId="3EB65A61" w14:textId="026BE675" w:rsidR="00A9312A" w:rsidRDefault="00425083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</w:t>
      </w:r>
      <w:r w:rsidR="004A4E1C">
        <w:rPr>
          <w:rFonts w:ascii="Arial" w:hAnsi="Arial" w:cs="Arial"/>
          <w:sz w:val="22"/>
          <w:szCs w:val="22"/>
        </w:rPr>
        <w:t xml:space="preserve">S. Nissen </w:t>
      </w:r>
      <w:r w:rsidR="004F007F">
        <w:rPr>
          <w:rFonts w:ascii="Arial" w:hAnsi="Arial" w:cs="Arial"/>
          <w:sz w:val="22"/>
          <w:szCs w:val="22"/>
        </w:rPr>
        <w:t>orienterede om formands</w:t>
      </w:r>
      <w:r w:rsidR="00A907D1">
        <w:rPr>
          <w:rFonts w:ascii="Arial" w:hAnsi="Arial" w:cs="Arial"/>
          <w:sz w:val="22"/>
          <w:szCs w:val="22"/>
        </w:rPr>
        <w:t>/næstformands-</w:t>
      </w:r>
      <w:r w:rsidR="004F007F">
        <w:rPr>
          <w:rFonts w:ascii="Arial" w:hAnsi="Arial" w:cs="Arial"/>
          <w:sz w:val="22"/>
          <w:szCs w:val="22"/>
        </w:rPr>
        <w:t>møde</w:t>
      </w:r>
      <w:r>
        <w:rPr>
          <w:rFonts w:ascii="Arial" w:hAnsi="Arial" w:cs="Arial"/>
          <w:sz w:val="22"/>
          <w:szCs w:val="22"/>
        </w:rPr>
        <w:t xml:space="preserve"> </w:t>
      </w:r>
      <w:r w:rsidR="00C27D9F">
        <w:rPr>
          <w:rFonts w:ascii="Arial" w:hAnsi="Arial" w:cs="Arial"/>
          <w:sz w:val="22"/>
          <w:szCs w:val="22"/>
        </w:rPr>
        <w:t>vedr.</w:t>
      </w:r>
      <w:r>
        <w:rPr>
          <w:rFonts w:ascii="Arial" w:hAnsi="Arial" w:cs="Arial"/>
          <w:sz w:val="22"/>
          <w:szCs w:val="22"/>
        </w:rPr>
        <w:t xml:space="preserve"> infor</w:t>
      </w:r>
      <w:r w:rsidR="006E463A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tion om sammenlægning. Anne</w:t>
      </w:r>
      <w:r w:rsidR="00A907D1">
        <w:rPr>
          <w:rFonts w:ascii="Arial" w:hAnsi="Arial" w:cs="Arial"/>
          <w:sz w:val="22"/>
          <w:szCs w:val="22"/>
        </w:rPr>
        <w:t xml:space="preserve"> Sakariassen</w:t>
      </w:r>
      <w:r>
        <w:rPr>
          <w:rFonts w:ascii="Arial" w:hAnsi="Arial" w:cs="Arial"/>
          <w:sz w:val="22"/>
          <w:szCs w:val="22"/>
        </w:rPr>
        <w:t xml:space="preserve"> foreslog </w:t>
      </w:r>
      <w:r w:rsidR="00A907D1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regi</w:t>
      </w:r>
      <w:r w:rsidR="006E463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nen </w:t>
      </w:r>
      <w:r w:rsidR="00A907D1">
        <w:rPr>
          <w:rFonts w:ascii="Arial" w:hAnsi="Arial" w:cs="Arial"/>
          <w:sz w:val="22"/>
          <w:szCs w:val="22"/>
        </w:rPr>
        <w:t>2 gange årligt afholder</w:t>
      </w:r>
      <w:r>
        <w:rPr>
          <w:rFonts w:ascii="Arial" w:hAnsi="Arial" w:cs="Arial"/>
          <w:sz w:val="22"/>
          <w:szCs w:val="22"/>
        </w:rPr>
        <w:t xml:space="preserve"> formænd og næstfor</w:t>
      </w:r>
      <w:r w:rsidR="006E463A">
        <w:rPr>
          <w:rFonts w:ascii="Arial" w:hAnsi="Arial" w:cs="Arial"/>
          <w:sz w:val="22"/>
          <w:szCs w:val="22"/>
        </w:rPr>
        <w:t>mand</w:t>
      </w:r>
      <w:r w:rsidR="00A907D1">
        <w:rPr>
          <w:rFonts w:ascii="Arial" w:hAnsi="Arial" w:cs="Arial"/>
          <w:sz w:val="22"/>
          <w:szCs w:val="22"/>
        </w:rPr>
        <w:t>s</w:t>
      </w:r>
      <w:r w:rsidR="00983570">
        <w:rPr>
          <w:rFonts w:ascii="Arial" w:hAnsi="Arial" w:cs="Arial"/>
          <w:sz w:val="22"/>
          <w:szCs w:val="22"/>
        </w:rPr>
        <w:t>-møde.</w:t>
      </w:r>
    </w:p>
    <w:p w14:paraId="04742782" w14:textId="753C321A" w:rsidR="00425083" w:rsidRDefault="00983570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S. Nissen foreslog</w:t>
      </w:r>
      <w:r w:rsidR="00425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afholdelse</w:t>
      </w:r>
      <w:r w:rsidR="00425083">
        <w:rPr>
          <w:rFonts w:ascii="Arial" w:hAnsi="Arial" w:cs="Arial"/>
          <w:sz w:val="22"/>
          <w:szCs w:val="22"/>
        </w:rPr>
        <w:t xml:space="preserve"> mellem marts og nov</w:t>
      </w:r>
      <w:r w:rsidR="006E463A">
        <w:rPr>
          <w:rFonts w:ascii="Arial" w:hAnsi="Arial" w:cs="Arial"/>
          <w:sz w:val="22"/>
          <w:szCs w:val="22"/>
        </w:rPr>
        <w:t>ember</w:t>
      </w:r>
      <w:r w:rsidR="00425083">
        <w:rPr>
          <w:rFonts w:ascii="Arial" w:hAnsi="Arial" w:cs="Arial"/>
          <w:sz w:val="22"/>
          <w:szCs w:val="22"/>
        </w:rPr>
        <w:t xml:space="preserve"> seminar</w:t>
      </w:r>
      <w:r>
        <w:rPr>
          <w:rFonts w:ascii="Arial" w:hAnsi="Arial" w:cs="Arial"/>
          <w:sz w:val="22"/>
          <w:szCs w:val="22"/>
        </w:rPr>
        <w:t>erne</w:t>
      </w:r>
      <w:r w:rsidR="00425083">
        <w:rPr>
          <w:rFonts w:ascii="Arial" w:hAnsi="Arial" w:cs="Arial"/>
          <w:sz w:val="22"/>
          <w:szCs w:val="22"/>
        </w:rPr>
        <w:t xml:space="preserve">. </w:t>
      </w:r>
    </w:p>
    <w:p w14:paraId="5CAE1176" w14:textId="77777777" w:rsidR="006E463A" w:rsidRDefault="006E463A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45B3A27" w14:textId="33A0978C" w:rsidR="007725AF" w:rsidRDefault="006E463A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Introkursus og regnskabskursus</w:t>
      </w:r>
      <w:r w:rsidR="007725AF">
        <w:rPr>
          <w:rFonts w:ascii="Arial" w:hAnsi="Arial" w:cs="Arial"/>
          <w:sz w:val="22"/>
          <w:szCs w:val="22"/>
        </w:rPr>
        <w:t xml:space="preserve"> ønskes fremover udskudt til september. </w:t>
      </w:r>
    </w:p>
    <w:p w14:paraId="7442EB70" w14:textId="7D13B8D4" w:rsidR="006E463A" w:rsidRPr="002A64BD" w:rsidRDefault="007725AF" w:rsidP="00BA08D8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 Sakariassen undersøger</w:t>
      </w:r>
      <w:r w:rsidR="00434A44">
        <w:rPr>
          <w:rFonts w:ascii="Arial" w:hAnsi="Arial" w:cs="Arial"/>
          <w:sz w:val="22"/>
          <w:szCs w:val="22"/>
        </w:rPr>
        <w:t xml:space="preserve"> muligheden herfor.</w:t>
      </w:r>
    </w:p>
    <w:p w14:paraId="4DC9AEC3" w14:textId="4D424216" w:rsidR="00CC373C" w:rsidRDefault="00CC373C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B136582" w14:textId="77777777" w:rsidR="00AF7E20" w:rsidRPr="002A64BD" w:rsidRDefault="00AF7E20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BD49797" w14:textId="77777777" w:rsidR="00636077" w:rsidRPr="002A64BD" w:rsidRDefault="00636077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E16B469" w14:textId="4BD55711" w:rsidR="00A131E7" w:rsidRPr="002A64BD" w:rsidRDefault="00A87ED1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Mødet hæve</w:t>
      </w:r>
      <w:r w:rsidR="00593EF8" w:rsidRPr="002A64BD">
        <w:rPr>
          <w:rFonts w:ascii="Arial" w:hAnsi="Arial" w:cs="Arial"/>
          <w:sz w:val="22"/>
          <w:szCs w:val="22"/>
        </w:rPr>
        <w:t>s.</w:t>
      </w:r>
    </w:p>
    <w:p w14:paraId="76ABE430" w14:textId="77777777" w:rsidR="006A2F77" w:rsidRPr="002A64BD" w:rsidRDefault="006A2F77" w:rsidP="00C34101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7C56D709" w14:textId="7F5B4846" w:rsidR="00A3154A" w:rsidRPr="002A64BD" w:rsidRDefault="00A131E7" w:rsidP="00B34EF3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rPr>
          <w:rFonts w:ascii="Arial" w:hAnsi="Arial" w:cs="Arial"/>
          <w:sz w:val="22"/>
          <w:szCs w:val="22"/>
        </w:rPr>
      </w:pPr>
      <w:r w:rsidRPr="002A64BD">
        <w:rPr>
          <w:rFonts w:ascii="Arial" w:hAnsi="Arial" w:cs="Arial"/>
          <w:sz w:val="22"/>
          <w:szCs w:val="22"/>
        </w:rPr>
        <w:t>H</w:t>
      </w:r>
      <w:r w:rsidR="00A3154A" w:rsidRPr="002A64BD">
        <w:rPr>
          <w:rFonts w:ascii="Arial" w:hAnsi="Arial" w:cs="Arial"/>
          <w:sz w:val="22"/>
          <w:szCs w:val="22"/>
        </w:rPr>
        <w:t xml:space="preserve">olstebro, den </w:t>
      </w:r>
      <w:r w:rsidR="00BD3626">
        <w:rPr>
          <w:rFonts w:ascii="Arial" w:hAnsi="Arial" w:cs="Arial"/>
          <w:sz w:val="22"/>
          <w:szCs w:val="22"/>
        </w:rPr>
        <w:t>27</w:t>
      </w:r>
      <w:r w:rsidR="00307C46">
        <w:rPr>
          <w:rFonts w:ascii="Arial" w:hAnsi="Arial" w:cs="Arial"/>
          <w:sz w:val="22"/>
          <w:szCs w:val="22"/>
        </w:rPr>
        <w:t>.11</w:t>
      </w:r>
      <w:r w:rsidR="0056471F" w:rsidRPr="002A64BD">
        <w:rPr>
          <w:rFonts w:ascii="Arial" w:hAnsi="Arial" w:cs="Arial"/>
          <w:sz w:val="22"/>
          <w:szCs w:val="22"/>
        </w:rPr>
        <w:t>.2024</w:t>
      </w:r>
    </w:p>
    <w:p w14:paraId="33925904" w14:textId="77777777" w:rsidR="00A3154A" w:rsidRPr="002A64BD" w:rsidRDefault="00A3154A" w:rsidP="00C34101">
      <w:pPr>
        <w:pStyle w:val="Overskrift1"/>
        <w:rPr>
          <w:rFonts w:cs="Arial"/>
          <w:sz w:val="22"/>
          <w:szCs w:val="22"/>
        </w:rPr>
      </w:pPr>
    </w:p>
    <w:p w14:paraId="106DC6B9" w14:textId="77777777" w:rsidR="00A3154A" w:rsidRPr="002A64BD" w:rsidRDefault="00A3154A" w:rsidP="00C34101">
      <w:pPr>
        <w:pStyle w:val="Overskrift1"/>
        <w:rPr>
          <w:rFonts w:cs="Arial"/>
          <w:sz w:val="22"/>
          <w:szCs w:val="22"/>
        </w:rPr>
      </w:pPr>
      <w:r w:rsidRPr="002A64BD">
        <w:rPr>
          <w:rFonts w:cs="Arial"/>
          <w:sz w:val="22"/>
          <w:szCs w:val="22"/>
        </w:rPr>
        <w:t>_____________________________</w:t>
      </w:r>
      <w:r w:rsidR="00A43731" w:rsidRPr="002A64BD">
        <w:rPr>
          <w:rFonts w:cs="Arial"/>
          <w:sz w:val="22"/>
          <w:szCs w:val="22"/>
        </w:rPr>
        <w:t xml:space="preserve"> </w:t>
      </w:r>
      <w:r w:rsidRPr="002A64BD">
        <w:rPr>
          <w:rFonts w:cs="Arial"/>
          <w:sz w:val="22"/>
          <w:szCs w:val="22"/>
        </w:rPr>
        <w:tab/>
        <w:t>_____________________________</w:t>
      </w:r>
    </w:p>
    <w:p w14:paraId="5E6D59A2" w14:textId="77777777" w:rsidR="00A3154A" w:rsidRPr="002A64BD" w:rsidRDefault="00A3154A" w:rsidP="00C34101">
      <w:pPr>
        <w:pStyle w:val="Overskrift1"/>
        <w:rPr>
          <w:rFonts w:cs="Arial"/>
          <w:b w:val="0"/>
          <w:sz w:val="22"/>
          <w:szCs w:val="22"/>
        </w:rPr>
      </w:pPr>
      <w:r w:rsidRPr="002A64BD">
        <w:rPr>
          <w:rFonts w:cs="Arial"/>
          <w:b w:val="0"/>
          <w:sz w:val="22"/>
          <w:szCs w:val="22"/>
        </w:rPr>
        <w:t>Underskrift formand</w:t>
      </w:r>
      <w:r w:rsidRPr="002A64BD">
        <w:rPr>
          <w:rFonts w:cs="Arial"/>
          <w:b w:val="0"/>
          <w:sz w:val="22"/>
          <w:szCs w:val="22"/>
        </w:rPr>
        <w:tab/>
      </w:r>
      <w:r w:rsidRPr="002A64BD">
        <w:rPr>
          <w:rFonts w:cs="Arial"/>
          <w:b w:val="0"/>
          <w:sz w:val="22"/>
          <w:szCs w:val="22"/>
        </w:rPr>
        <w:tab/>
      </w:r>
      <w:r w:rsidR="00A43731" w:rsidRPr="002A64BD">
        <w:rPr>
          <w:rFonts w:cs="Arial"/>
          <w:b w:val="0"/>
          <w:sz w:val="22"/>
          <w:szCs w:val="22"/>
        </w:rPr>
        <w:t xml:space="preserve">                   </w:t>
      </w:r>
      <w:r w:rsidRPr="002A64BD">
        <w:rPr>
          <w:rFonts w:cs="Arial"/>
          <w:b w:val="0"/>
          <w:sz w:val="22"/>
          <w:szCs w:val="22"/>
        </w:rPr>
        <w:t>Underskrift dirigent</w:t>
      </w:r>
    </w:p>
    <w:p w14:paraId="24147F0F" w14:textId="77777777" w:rsidR="000B5845" w:rsidRPr="002A64BD" w:rsidRDefault="000B5845" w:rsidP="00C34101">
      <w:pPr>
        <w:pStyle w:val="Brdtekst"/>
        <w:rPr>
          <w:rFonts w:cs="Arial"/>
          <w:sz w:val="22"/>
          <w:szCs w:val="22"/>
        </w:rPr>
      </w:pPr>
    </w:p>
    <w:sectPr w:rsidR="000B5845" w:rsidRPr="002A64BD" w:rsidSect="003732D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134" w:header="709" w:footer="709" w:gutter="0"/>
      <w:pgNumType w:start="4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ABE4" w14:textId="77777777" w:rsidR="00AF0B40" w:rsidRDefault="00AF0B40" w:rsidP="005710B1">
      <w:r>
        <w:separator/>
      </w:r>
    </w:p>
  </w:endnote>
  <w:endnote w:type="continuationSeparator" w:id="0">
    <w:p w14:paraId="60A28A28" w14:textId="77777777" w:rsidR="00AF0B40" w:rsidRDefault="00AF0B40" w:rsidP="005710B1">
      <w:r>
        <w:continuationSeparator/>
      </w:r>
    </w:p>
  </w:endnote>
  <w:endnote w:type="continuationNotice" w:id="1">
    <w:p w14:paraId="168EB1A1" w14:textId="77777777" w:rsidR="00AF0B40" w:rsidRDefault="00AF0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dbank Office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BB87" w14:textId="77777777" w:rsidR="009E5D53" w:rsidRDefault="009E5D53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F6729B7" wp14:editId="03B8051C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ktange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B1AF8" id="Rektangel 15" o:spid="_x0000_s1026" style="position:absolute;margin-left:-35.65pt;margin-top:7.45pt;width:555.6pt;height:50.2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5A8BC6B" wp14:editId="75512604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ktangel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76C74E" id="Rektangel 16" o:spid="_x0000_s1026" style="position:absolute;margin-left:-35.15pt;margin-top:3.8pt;width:555.6pt;height: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58249" behindDoc="0" locked="0" layoutInCell="1" allowOverlap="1" wp14:anchorId="452C5CCA" wp14:editId="51F09C74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E90934" w14:textId="77777777" w:rsidR="009E5D53" w:rsidRDefault="009E5D53" w:rsidP="00DF3F2D">
    <w:pPr>
      <w:ind w:firstLine="1304"/>
      <w:jc w:val="center"/>
      <w:rPr>
        <w:b/>
        <w:color w:val="C40009"/>
      </w:rPr>
    </w:pPr>
  </w:p>
  <w:p w14:paraId="2712DD98" w14:textId="77777777" w:rsidR="009E5D53" w:rsidRDefault="009E5D53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FFA6" w14:textId="77777777" w:rsidR="009E5D53" w:rsidRDefault="009E5D53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E8DCED" wp14:editId="6D70577F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95091" id="Rektangel 2" o:spid="_x0000_s1026" style="position:absolute;margin-left:-37.9pt;margin-top:-18.2pt;width:555.6pt;height: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D99674" wp14:editId="7B6DA898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0DF74" id="Rektangel 1" o:spid="_x0000_s1026" style="position:absolute;margin-left:-38.35pt;margin-top:-14.9pt;width:555.6pt;height:43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38E9C1DC" wp14:editId="7ABEEB50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AAC6" w14:textId="77777777" w:rsidR="00AF0B40" w:rsidRDefault="00AF0B40" w:rsidP="005710B1">
      <w:r>
        <w:separator/>
      </w:r>
    </w:p>
  </w:footnote>
  <w:footnote w:type="continuationSeparator" w:id="0">
    <w:p w14:paraId="58D85E4D" w14:textId="77777777" w:rsidR="00AF0B40" w:rsidRDefault="00AF0B40" w:rsidP="005710B1">
      <w:r>
        <w:continuationSeparator/>
      </w:r>
    </w:p>
  </w:footnote>
  <w:footnote w:type="continuationNotice" w:id="1">
    <w:p w14:paraId="34BC6E52" w14:textId="77777777" w:rsidR="00AF0B40" w:rsidRDefault="00AF0B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562D" w14:textId="77777777" w:rsidR="009E5D53" w:rsidRDefault="009E5D53">
    <w:pPr>
      <w:pStyle w:val="Sidehoved"/>
    </w:pPr>
  </w:p>
  <w:p w14:paraId="71C53BDA" w14:textId="77777777" w:rsidR="00414DCD" w:rsidRDefault="00414DCD"/>
  <w:p w14:paraId="267AC4AE" w14:textId="77777777" w:rsidR="00414DCD" w:rsidRDefault="00414DCD"/>
  <w:p w14:paraId="01023C15" w14:textId="77777777" w:rsidR="00414DCD" w:rsidRDefault="00414D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651484"/>
      <w:docPartObj>
        <w:docPartGallery w:val="Page Numbers (Top of Page)"/>
        <w:docPartUnique/>
      </w:docPartObj>
    </w:sdtPr>
    <w:sdtEndPr/>
    <w:sdtContent>
      <w:p w14:paraId="338BC454" w14:textId="77777777" w:rsidR="009E5D53" w:rsidRDefault="009E5D53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F9B">
          <w:rPr>
            <w:noProof/>
          </w:rPr>
          <w:t>360</w:t>
        </w:r>
        <w:r>
          <w:fldChar w:fldCharType="end"/>
        </w:r>
      </w:p>
    </w:sdtContent>
  </w:sdt>
  <w:p w14:paraId="13F7912D" w14:textId="77777777" w:rsidR="009E5D53" w:rsidRDefault="009E5D53" w:rsidP="005710B1">
    <w:pPr>
      <w:jc w:val="center"/>
    </w:pPr>
  </w:p>
  <w:p w14:paraId="01EFED6C" w14:textId="77777777" w:rsidR="00414DCD" w:rsidRDefault="00414DCD"/>
  <w:p w14:paraId="16033E7E" w14:textId="77777777" w:rsidR="00414DCD" w:rsidRDefault="00414DCD"/>
  <w:p w14:paraId="518D5174" w14:textId="77777777" w:rsidR="00414DCD" w:rsidRDefault="00414D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1D69" w14:textId="77777777" w:rsidR="009E5D53" w:rsidRDefault="009E5D5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6AEFDA3" wp14:editId="5245147B">
              <wp:simplePos x="0" y="0"/>
              <wp:positionH relativeFrom="column">
                <wp:posOffset>-554355</wp:posOffset>
              </wp:positionH>
              <wp:positionV relativeFrom="paragraph">
                <wp:posOffset>-153670</wp:posOffset>
              </wp:positionV>
              <wp:extent cx="6543040" cy="328295"/>
              <wp:effectExtent l="0" t="0" r="0" b="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9327C" w14:textId="77777777" w:rsidR="009E5D53" w:rsidRPr="001205F0" w:rsidRDefault="009E5D53" w:rsidP="00170F10">
                          <w:pPr>
                            <w:pStyle w:val="Emne"/>
                            <w:rPr>
                              <w:color w:val="C40009"/>
                            </w:rPr>
                          </w:pPr>
                          <w:r>
                            <w:rPr>
                              <w:color w:val="C40009"/>
                            </w:rPr>
                            <w:t>Referat af xxxx den xx.xx.2014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EFDA3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7" type="#_x0000_t202" style="position:absolute;margin-left:-43.65pt;margin-top:-12.1pt;width:515.2pt;height:25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" filled="f" stroked="f">
              <v:textbox>
                <w:txbxContent>
                  <w:p w14:paraId="6999327C" w14:textId="77777777" w:rsidR="009E5D53" w:rsidRPr="001205F0" w:rsidRDefault="009E5D53" w:rsidP="00170F10">
                    <w:pPr>
                      <w:pStyle w:val="Emne"/>
                      <w:rPr>
                        <w:color w:val="C40009"/>
                      </w:rPr>
                    </w:pPr>
                    <w:r>
                      <w:rPr>
                        <w:color w:val="C40009"/>
                      </w:rPr>
                      <w:t>Referat af xxxx den xx.xx.2014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F2F8A5A" wp14:editId="1DDB661B">
              <wp:simplePos x="0" y="0"/>
              <wp:positionH relativeFrom="column">
                <wp:posOffset>-467360</wp:posOffset>
              </wp:positionH>
              <wp:positionV relativeFrom="paragraph">
                <wp:posOffset>-238125</wp:posOffset>
              </wp:positionV>
              <wp:extent cx="7056120" cy="71755"/>
              <wp:effectExtent l="0" t="0" r="0" b="4445"/>
              <wp:wrapNone/>
              <wp:docPr id="3" name="Rektange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981DD5" id="Rektangel 3" o:spid="_x0000_s1026" style="position:absolute;margin-left:-36.8pt;margin-top:-18.75pt;width:555.6pt;height:5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" fillcolor="#ccef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4E8D142" wp14:editId="72B09456">
              <wp:simplePos x="0" y="0"/>
              <wp:positionH relativeFrom="column">
                <wp:posOffset>-476885</wp:posOffset>
              </wp:positionH>
              <wp:positionV relativeFrom="paragraph">
                <wp:posOffset>73660</wp:posOffset>
              </wp:positionV>
              <wp:extent cx="7056120" cy="17780"/>
              <wp:effectExtent l="0" t="0" r="0" b="127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2FFEF" id="Rektangel 4" o:spid="_x0000_s1026" style="position:absolute;margin-left:-37.55pt;margin-top:5.8pt;width:555.6pt;height:1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" fillcolor="#cceffc" stroked="f"/>
          </w:pict>
        </mc:Fallback>
      </mc:AlternateContent>
    </w:r>
    <w:r>
      <w:rPr>
        <w:noProof/>
        <w:color w:val="C40009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378C64" wp14:editId="1D11E0C6">
              <wp:simplePos x="0" y="0"/>
              <wp:positionH relativeFrom="column">
                <wp:posOffset>6414770</wp:posOffset>
              </wp:positionH>
              <wp:positionV relativeFrom="paragraph">
                <wp:posOffset>-131445</wp:posOffset>
              </wp:positionV>
              <wp:extent cx="161925" cy="161925"/>
              <wp:effectExtent l="0" t="0" r="9525" b="9525"/>
              <wp:wrapNone/>
              <wp:docPr id="5" name="Rektange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6FDF0" id="Rektangel 5" o:spid="_x0000_s1026" style="position:absolute;margin-left:505.1pt;margin-top:-10.35pt;width:12.75pt;height:1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" fillcolor="#c000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B0F14"/>
    <w:multiLevelType w:val="hybridMultilevel"/>
    <w:tmpl w:val="55EEE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A58F4"/>
    <w:multiLevelType w:val="hybridMultilevel"/>
    <w:tmpl w:val="83D642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67D50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A03C9"/>
    <w:multiLevelType w:val="hybridMultilevel"/>
    <w:tmpl w:val="E5DA65D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80500"/>
    <w:multiLevelType w:val="hybridMultilevel"/>
    <w:tmpl w:val="E6EA228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B16987"/>
    <w:multiLevelType w:val="hybridMultilevel"/>
    <w:tmpl w:val="4816D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B028B"/>
    <w:multiLevelType w:val="hybridMultilevel"/>
    <w:tmpl w:val="7EB8D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B3D67"/>
    <w:multiLevelType w:val="hybridMultilevel"/>
    <w:tmpl w:val="B31004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33E8E"/>
    <w:multiLevelType w:val="hybridMultilevel"/>
    <w:tmpl w:val="3DF2F4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A135A"/>
    <w:multiLevelType w:val="hybridMultilevel"/>
    <w:tmpl w:val="1368D0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602A5"/>
    <w:multiLevelType w:val="hybridMultilevel"/>
    <w:tmpl w:val="2340D2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95F5A"/>
    <w:multiLevelType w:val="hybridMultilevel"/>
    <w:tmpl w:val="A9B058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379CF"/>
    <w:multiLevelType w:val="hybridMultilevel"/>
    <w:tmpl w:val="81B46196"/>
    <w:lvl w:ilvl="0" w:tplc="040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780C3ED3"/>
    <w:multiLevelType w:val="hybridMultilevel"/>
    <w:tmpl w:val="DD2679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F6DA4"/>
    <w:multiLevelType w:val="hybridMultilevel"/>
    <w:tmpl w:val="E818A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2796">
    <w:abstractNumId w:val="9"/>
  </w:num>
  <w:num w:numId="2" w16cid:durableId="1257976930">
    <w:abstractNumId w:val="7"/>
  </w:num>
  <w:num w:numId="3" w16cid:durableId="1086610759">
    <w:abstractNumId w:val="6"/>
  </w:num>
  <w:num w:numId="4" w16cid:durableId="1051080530">
    <w:abstractNumId w:val="5"/>
  </w:num>
  <w:num w:numId="5" w16cid:durableId="355230432">
    <w:abstractNumId w:val="4"/>
  </w:num>
  <w:num w:numId="6" w16cid:durableId="621037955">
    <w:abstractNumId w:val="8"/>
  </w:num>
  <w:num w:numId="7" w16cid:durableId="386686358">
    <w:abstractNumId w:val="3"/>
  </w:num>
  <w:num w:numId="8" w16cid:durableId="187984501">
    <w:abstractNumId w:val="2"/>
  </w:num>
  <w:num w:numId="9" w16cid:durableId="738867082">
    <w:abstractNumId w:val="1"/>
  </w:num>
  <w:num w:numId="10" w16cid:durableId="1512061940">
    <w:abstractNumId w:val="0"/>
  </w:num>
  <w:num w:numId="11" w16cid:durableId="1549606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5587189">
    <w:abstractNumId w:val="20"/>
  </w:num>
  <w:num w:numId="13" w16cid:durableId="1587231782">
    <w:abstractNumId w:val="10"/>
  </w:num>
  <w:num w:numId="14" w16cid:durableId="1530607168">
    <w:abstractNumId w:val="15"/>
  </w:num>
  <w:num w:numId="15" w16cid:durableId="668212793">
    <w:abstractNumId w:val="23"/>
  </w:num>
  <w:num w:numId="16" w16cid:durableId="144513732">
    <w:abstractNumId w:val="18"/>
  </w:num>
  <w:num w:numId="17" w16cid:durableId="183449447">
    <w:abstractNumId w:val="22"/>
  </w:num>
  <w:num w:numId="18" w16cid:durableId="884876975">
    <w:abstractNumId w:val="21"/>
  </w:num>
  <w:num w:numId="19" w16cid:durableId="543060873">
    <w:abstractNumId w:val="11"/>
  </w:num>
  <w:num w:numId="20" w16cid:durableId="1556700456">
    <w:abstractNumId w:val="13"/>
  </w:num>
  <w:num w:numId="21" w16cid:durableId="343363634">
    <w:abstractNumId w:val="12"/>
  </w:num>
  <w:num w:numId="22" w16cid:durableId="19912077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9681170">
    <w:abstractNumId w:val="14"/>
  </w:num>
  <w:num w:numId="24" w16cid:durableId="20495272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0067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9"/>
    <w:rsid w:val="00000B31"/>
    <w:rsid w:val="0000296C"/>
    <w:rsid w:val="000051CF"/>
    <w:rsid w:val="00006470"/>
    <w:rsid w:val="0000749E"/>
    <w:rsid w:val="000077D8"/>
    <w:rsid w:val="00011B2E"/>
    <w:rsid w:val="00013A9E"/>
    <w:rsid w:val="00014B1B"/>
    <w:rsid w:val="00016594"/>
    <w:rsid w:val="00016B2A"/>
    <w:rsid w:val="00020BDC"/>
    <w:rsid w:val="00020C05"/>
    <w:rsid w:val="000219BF"/>
    <w:rsid w:val="0002276C"/>
    <w:rsid w:val="00022B8B"/>
    <w:rsid w:val="00025A84"/>
    <w:rsid w:val="000300C1"/>
    <w:rsid w:val="00030473"/>
    <w:rsid w:val="0003104C"/>
    <w:rsid w:val="000321B6"/>
    <w:rsid w:val="000336B6"/>
    <w:rsid w:val="00044881"/>
    <w:rsid w:val="000455DC"/>
    <w:rsid w:val="000456B0"/>
    <w:rsid w:val="00045AFA"/>
    <w:rsid w:val="00047622"/>
    <w:rsid w:val="000520B9"/>
    <w:rsid w:val="000531E6"/>
    <w:rsid w:val="000561DD"/>
    <w:rsid w:val="00060380"/>
    <w:rsid w:val="00060C0B"/>
    <w:rsid w:val="00060F62"/>
    <w:rsid w:val="00061390"/>
    <w:rsid w:val="00065464"/>
    <w:rsid w:val="000679CC"/>
    <w:rsid w:val="00072A94"/>
    <w:rsid w:val="00072FBE"/>
    <w:rsid w:val="00073245"/>
    <w:rsid w:val="000733E1"/>
    <w:rsid w:val="000739BF"/>
    <w:rsid w:val="00073DF6"/>
    <w:rsid w:val="0007542F"/>
    <w:rsid w:val="0008054D"/>
    <w:rsid w:val="00080CD2"/>
    <w:rsid w:val="00081810"/>
    <w:rsid w:val="00083FD4"/>
    <w:rsid w:val="0008501F"/>
    <w:rsid w:val="0008609F"/>
    <w:rsid w:val="000874DA"/>
    <w:rsid w:val="000900BE"/>
    <w:rsid w:val="00091603"/>
    <w:rsid w:val="00095F21"/>
    <w:rsid w:val="00096D3C"/>
    <w:rsid w:val="000978B0"/>
    <w:rsid w:val="00097DED"/>
    <w:rsid w:val="000A15D7"/>
    <w:rsid w:val="000A23B7"/>
    <w:rsid w:val="000A4A97"/>
    <w:rsid w:val="000A52BB"/>
    <w:rsid w:val="000A5DBE"/>
    <w:rsid w:val="000A7071"/>
    <w:rsid w:val="000B0E62"/>
    <w:rsid w:val="000B1B72"/>
    <w:rsid w:val="000B4BCA"/>
    <w:rsid w:val="000B5845"/>
    <w:rsid w:val="000C0154"/>
    <w:rsid w:val="000C19DA"/>
    <w:rsid w:val="000C259C"/>
    <w:rsid w:val="000C28E3"/>
    <w:rsid w:val="000C57E7"/>
    <w:rsid w:val="000C653F"/>
    <w:rsid w:val="000D0145"/>
    <w:rsid w:val="000D0694"/>
    <w:rsid w:val="000D2D20"/>
    <w:rsid w:val="000D31E9"/>
    <w:rsid w:val="000D3685"/>
    <w:rsid w:val="000D6FBA"/>
    <w:rsid w:val="000E0A93"/>
    <w:rsid w:val="000E1F59"/>
    <w:rsid w:val="000F2A03"/>
    <w:rsid w:val="000F4BAB"/>
    <w:rsid w:val="000F737C"/>
    <w:rsid w:val="000F7BEE"/>
    <w:rsid w:val="00100DB0"/>
    <w:rsid w:val="00101BAA"/>
    <w:rsid w:val="00101F86"/>
    <w:rsid w:val="00103E95"/>
    <w:rsid w:val="001044F0"/>
    <w:rsid w:val="00105742"/>
    <w:rsid w:val="0010628E"/>
    <w:rsid w:val="0011286E"/>
    <w:rsid w:val="0011436D"/>
    <w:rsid w:val="00115E3E"/>
    <w:rsid w:val="001205F0"/>
    <w:rsid w:val="00120A11"/>
    <w:rsid w:val="001228AE"/>
    <w:rsid w:val="00124295"/>
    <w:rsid w:val="0012568A"/>
    <w:rsid w:val="00126929"/>
    <w:rsid w:val="00126A39"/>
    <w:rsid w:val="00130AA9"/>
    <w:rsid w:val="00131AC5"/>
    <w:rsid w:val="001338F4"/>
    <w:rsid w:val="0013497F"/>
    <w:rsid w:val="001353C6"/>
    <w:rsid w:val="001357D8"/>
    <w:rsid w:val="00135A00"/>
    <w:rsid w:val="0013724E"/>
    <w:rsid w:val="00141AA1"/>
    <w:rsid w:val="00142FE1"/>
    <w:rsid w:val="001457CD"/>
    <w:rsid w:val="001460C5"/>
    <w:rsid w:val="00150F56"/>
    <w:rsid w:val="001530B2"/>
    <w:rsid w:val="001569A5"/>
    <w:rsid w:val="00160605"/>
    <w:rsid w:val="00162BE8"/>
    <w:rsid w:val="0016480A"/>
    <w:rsid w:val="00164FA8"/>
    <w:rsid w:val="00165F8A"/>
    <w:rsid w:val="0016657E"/>
    <w:rsid w:val="00167CCD"/>
    <w:rsid w:val="00167D43"/>
    <w:rsid w:val="0017067B"/>
    <w:rsid w:val="00170F10"/>
    <w:rsid w:val="00172E05"/>
    <w:rsid w:val="00173681"/>
    <w:rsid w:val="00181555"/>
    <w:rsid w:val="0018176E"/>
    <w:rsid w:val="00182D70"/>
    <w:rsid w:val="00182F2C"/>
    <w:rsid w:val="0019255F"/>
    <w:rsid w:val="00193359"/>
    <w:rsid w:val="001A07B9"/>
    <w:rsid w:val="001A14B9"/>
    <w:rsid w:val="001A2461"/>
    <w:rsid w:val="001A2724"/>
    <w:rsid w:val="001A2FAF"/>
    <w:rsid w:val="001A3930"/>
    <w:rsid w:val="001A3BBC"/>
    <w:rsid w:val="001A5BDC"/>
    <w:rsid w:val="001A61A8"/>
    <w:rsid w:val="001B0AC1"/>
    <w:rsid w:val="001B0D22"/>
    <w:rsid w:val="001B2309"/>
    <w:rsid w:val="001B4AC7"/>
    <w:rsid w:val="001B5735"/>
    <w:rsid w:val="001C1EB2"/>
    <w:rsid w:val="001C239E"/>
    <w:rsid w:val="001C272B"/>
    <w:rsid w:val="001C40CE"/>
    <w:rsid w:val="001C788D"/>
    <w:rsid w:val="001C7DF4"/>
    <w:rsid w:val="001D3698"/>
    <w:rsid w:val="001E128E"/>
    <w:rsid w:val="001E1491"/>
    <w:rsid w:val="001E5BAB"/>
    <w:rsid w:val="001E7F67"/>
    <w:rsid w:val="001F24BD"/>
    <w:rsid w:val="001F56F3"/>
    <w:rsid w:val="001F5B04"/>
    <w:rsid w:val="002010D9"/>
    <w:rsid w:val="00201734"/>
    <w:rsid w:val="00203617"/>
    <w:rsid w:val="00205CC8"/>
    <w:rsid w:val="00207159"/>
    <w:rsid w:val="002112DC"/>
    <w:rsid w:val="00212BCB"/>
    <w:rsid w:val="00213A5C"/>
    <w:rsid w:val="00214365"/>
    <w:rsid w:val="002166C1"/>
    <w:rsid w:val="002206D1"/>
    <w:rsid w:val="00220F9A"/>
    <w:rsid w:val="002210CB"/>
    <w:rsid w:val="00225179"/>
    <w:rsid w:val="00225BEE"/>
    <w:rsid w:val="00230A81"/>
    <w:rsid w:val="00232D45"/>
    <w:rsid w:val="00233E1F"/>
    <w:rsid w:val="00234F00"/>
    <w:rsid w:val="0023551B"/>
    <w:rsid w:val="00235FE8"/>
    <w:rsid w:val="00240BD7"/>
    <w:rsid w:val="0024217C"/>
    <w:rsid w:val="00246C33"/>
    <w:rsid w:val="00246D24"/>
    <w:rsid w:val="00247F9D"/>
    <w:rsid w:val="00250599"/>
    <w:rsid w:val="00250AEC"/>
    <w:rsid w:val="00253B34"/>
    <w:rsid w:val="00253BDD"/>
    <w:rsid w:val="002552A1"/>
    <w:rsid w:val="00256645"/>
    <w:rsid w:val="002573CC"/>
    <w:rsid w:val="002577E6"/>
    <w:rsid w:val="00260B46"/>
    <w:rsid w:val="00260B8A"/>
    <w:rsid w:val="00263D04"/>
    <w:rsid w:val="00265A85"/>
    <w:rsid w:val="00267194"/>
    <w:rsid w:val="00267B81"/>
    <w:rsid w:val="00271F24"/>
    <w:rsid w:val="00274CDD"/>
    <w:rsid w:val="0027500A"/>
    <w:rsid w:val="00276135"/>
    <w:rsid w:val="00276D75"/>
    <w:rsid w:val="00276E31"/>
    <w:rsid w:val="00281B90"/>
    <w:rsid w:val="00284228"/>
    <w:rsid w:val="002846B4"/>
    <w:rsid w:val="00286097"/>
    <w:rsid w:val="00286E99"/>
    <w:rsid w:val="002877E3"/>
    <w:rsid w:val="0028789F"/>
    <w:rsid w:val="00291D82"/>
    <w:rsid w:val="002922A6"/>
    <w:rsid w:val="00293B4E"/>
    <w:rsid w:val="002952C2"/>
    <w:rsid w:val="00296110"/>
    <w:rsid w:val="00297ED0"/>
    <w:rsid w:val="002A0757"/>
    <w:rsid w:val="002A28F3"/>
    <w:rsid w:val="002A64BD"/>
    <w:rsid w:val="002A7629"/>
    <w:rsid w:val="002B1B79"/>
    <w:rsid w:val="002B3A09"/>
    <w:rsid w:val="002B3C8E"/>
    <w:rsid w:val="002B4154"/>
    <w:rsid w:val="002B41E8"/>
    <w:rsid w:val="002B4598"/>
    <w:rsid w:val="002B469E"/>
    <w:rsid w:val="002C022B"/>
    <w:rsid w:val="002C100F"/>
    <w:rsid w:val="002C1B97"/>
    <w:rsid w:val="002C2050"/>
    <w:rsid w:val="002C2124"/>
    <w:rsid w:val="002C520F"/>
    <w:rsid w:val="002C61C5"/>
    <w:rsid w:val="002C7FF5"/>
    <w:rsid w:val="002D3DD2"/>
    <w:rsid w:val="002D4FB8"/>
    <w:rsid w:val="002D644F"/>
    <w:rsid w:val="002D663A"/>
    <w:rsid w:val="002D7B48"/>
    <w:rsid w:val="002E0EC1"/>
    <w:rsid w:val="002E1D57"/>
    <w:rsid w:val="002E790C"/>
    <w:rsid w:val="002F3C83"/>
    <w:rsid w:val="002F4ED9"/>
    <w:rsid w:val="002F541B"/>
    <w:rsid w:val="002F6567"/>
    <w:rsid w:val="002F6789"/>
    <w:rsid w:val="002F7241"/>
    <w:rsid w:val="002F7850"/>
    <w:rsid w:val="0030467F"/>
    <w:rsid w:val="003048CF"/>
    <w:rsid w:val="003055EB"/>
    <w:rsid w:val="00306CD1"/>
    <w:rsid w:val="00307C46"/>
    <w:rsid w:val="00310AF6"/>
    <w:rsid w:val="0031328D"/>
    <w:rsid w:val="0031439D"/>
    <w:rsid w:val="00314567"/>
    <w:rsid w:val="003157EE"/>
    <w:rsid w:val="003169EA"/>
    <w:rsid w:val="00316A08"/>
    <w:rsid w:val="003179E5"/>
    <w:rsid w:val="00317A26"/>
    <w:rsid w:val="00321FA1"/>
    <w:rsid w:val="00323262"/>
    <w:rsid w:val="00323B0E"/>
    <w:rsid w:val="003245B2"/>
    <w:rsid w:val="00327DFA"/>
    <w:rsid w:val="00327FFC"/>
    <w:rsid w:val="00334315"/>
    <w:rsid w:val="00336231"/>
    <w:rsid w:val="00340B58"/>
    <w:rsid w:val="00340E0B"/>
    <w:rsid w:val="00341ED0"/>
    <w:rsid w:val="00344960"/>
    <w:rsid w:val="00344D14"/>
    <w:rsid w:val="0035150A"/>
    <w:rsid w:val="00353A9D"/>
    <w:rsid w:val="00354E77"/>
    <w:rsid w:val="003575A6"/>
    <w:rsid w:val="00360EC4"/>
    <w:rsid w:val="00362475"/>
    <w:rsid w:val="00364998"/>
    <w:rsid w:val="0036661A"/>
    <w:rsid w:val="0037050B"/>
    <w:rsid w:val="003706AA"/>
    <w:rsid w:val="00370C5C"/>
    <w:rsid w:val="00370EAF"/>
    <w:rsid w:val="00371112"/>
    <w:rsid w:val="00373089"/>
    <w:rsid w:val="003732DC"/>
    <w:rsid w:val="003738CC"/>
    <w:rsid w:val="00375C7D"/>
    <w:rsid w:val="00377149"/>
    <w:rsid w:val="00377CCD"/>
    <w:rsid w:val="00380731"/>
    <w:rsid w:val="00394163"/>
    <w:rsid w:val="00395538"/>
    <w:rsid w:val="00397100"/>
    <w:rsid w:val="003A18D3"/>
    <w:rsid w:val="003A1AC0"/>
    <w:rsid w:val="003A1BA6"/>
    <w:rsid w:val="003A4E61"/>
    <w:rsid w:val="003A7106"/>
    <w:rsid w:val="003A75CF"/>
    <w:rsid w:val="003B60E9"/>
    <w:rsid w:val="003C38F6"/>
    <w:rsid w:val="003C5B17"/>
    <w:rsid w:val="003C74DD"/>
    <w:rsid w:val="003D0BFB"/>
    <w:rsid w:val="003D1369"/>
    <w:rsid w:val="003D6CB6"/>
    <w:rsid w:val="003E3438"/>
    <w:rsid w:val="003E43C4"/>
    <w:rsid w:val="003E45D5"/>
    <w:rsid w:val="003E5FCA"/>
    <w:rsid w:val="003E65D0"/>
    <w:rsid w:val="003E7099"/>
    <w:rsid w:val="003E7149"/>
    <w:rsid w:val="003E7918"/>
    <w:rsid w:val="003F021E"/>
    <w:rsid w:val="003F0A7D"/>
    <w:rsid w:val="003F1D7D"/>
    <w:rsid w:val="003F3C99"/>
    <w:rsid w:val="00400B62"/>
    <w:rsid w:val="0040209A"/>
    <w:rsid w:val="00402CDC"/>
    <w:rsid w:val="00402E6B"/>
    <w:rsid w:val="00403C59"/>
    <w:rsid w:val="004048BA"/>
    <w:rsid w:val="00405E1C"/>
    <w:rsid w:val="00405E20"/>
    <w:rsid w:val="004065CA"/>
    <w:rsid w:val="00414DCD"/>
    <w:rsid w:val="00416A16"/>
    <w:rsid w:val="00422125"/>
    <w:rsid w:val="00425083"/>
    <w:rsid w:val="004254B1"/>
    <w:rsid w:val="004261AF"/>
    <w:rsid w:val="00430019"/>
    <w:rsid w:val="00430629"/>
    <w:rsid w:val="00430E24"/>
    <w:rsid w:val="004316B7"/>
    <w:rsid w:val="00433B5C"/>
    <w:rsid w:val="00434A44"/>
    <w:rsid w:val="00437439"/>
    <w:rsid w:val="00437825"/>
    <w:rsid w:val="00441C3B"/>
    <w:rsid w:val="00442A08"/>
    <w:rsid w:val="00442FC9"/>
    <w:rsid w:val="00444CD3"/>
    <w:rsid w:val="00446BA7"/>
    <w:rsid w:val="00450DF7"/>
    <w:rsid w:val="00451F58"/>
    <w:rsid w:val="004571F4"/>
    <w:rsid w:val="00457EA4"/>
    <w:rsid w:val="00460688"/>
    <w:rsid w:val="004638C1"/>
    <w:rsid w:val="00464462"/>
    <w:rsid w:val="004702C2"/>
    <w:rsid w:val="00473030"/>
    <w:rsid w:val="00477346"/>
    <w:rsid w:val="00482764"/>
    <w:rsid w:val="00485E91"/>
    <w:rsid w:val="00486F17"/>
    <w:rsid w:val="00487254"/>
    <w:rsid w:val="00490E7E"/>
    <w:rsid w:val="004957D4"/>
    <w:rsid w:val="00495D60"/>
    <w:rsid w:val="004978DA"/>
    <w:rsid w:val="004A0549"/>
    <w:rsid w:val="004A3967"/>
    <w:rsid w:val="004A3FC0"/>
    <w:rsid w:val="004A4E1C"/>
    <w:rsid w:val="004A751D"/>
    <w:rsid w:val="004A7F8A"/>
    <w:rsid w:val="004B004C"/>
    <w:rsid w:val="004B01AC"/>
    <w:rsid w:val="004B114A"/>
    <w:rsid w:val="004B1A95"/>
    <w:rsid w:val="004B2C52"/>
    <w:rsid w:val="004B408B"/>
    <w:rsid w:val="004B5D0C"/>
    <w:rsid w:val="004B5FBF"/>
    <w:rsid w:val="004B639D"/>
    <w:rsid w:val="004B70A7"/>
    <w:rsid w:val="004C0B51"/>
    <w:rsid w:val="004C35DD"/>
    <w:rsid w:val="004C771E"/>
    <w:rsid w:val="004D07DE"/>
    <w:rsid w:val="004D0815"/>
    <w:rsid w:val="004D0E00"/>
    <w:rsid w:val="004D14A7"/>
    <w:rsid w:val="004D2EB4"/>
    <w:rsid w:val="004D364C"/>
    <w:rsid w:val="004D5FF4"/>
    <w:rsid w:val="004D7AD8"/>
    <w:rsid w:val="004E554A"/>
    <w:rsid w:val="004E60D0"/>
    <w:rsid w:val="004E6538"/>
    <w:rsid w:val="004E67D4"/>
    <w:rsid w:val="004E728E"/>
    <w:rsid w:val="004E7B1F"/>
    <w:rsid w:val="004F007F"/>
    <w:rsid w:val="004F0108"/>
    <w:rsid w:val="004F1737"/>
    <w:rsid w:val="004F4264"/>
    <w:rsid w:val="004F5610"/>
    <w:rsid w:val="004F5E81"/>
    <w:rsid w:val="004F658A"/>
    <w:rsid w:val="004F6AF2"/>
    <w:rsid w:val="004F713C"/>
    <w:rsid w:val="005022DB"/>
    <w:rsid w:val="00504D50"/>
    <w:rsid w:val="00504D69"/>
    <w:rsid w:val="0050537F"/>
    <w:rsid w:val="00505957"/>
    <w:rsid w:val="00506C1F"/>
    <w:rsid w:val="00511E4A"/>
    <w:rsid w:val="005123F0"/>
    <w:rsid w:val="005158A8"/>
    <w:rsid w:val="00516051"/>
    <w:rsid w:val="00516AA3"/>
    <w:rsid w:val="005177F1"/>
    <w:rsid w:val="00517AF6"/>
    <w:rsid w:val="00517B04"/>
    <w:rsid w:val="00520727"/>
    <w:rsid w:val="00521D61"/>
    <w:rsid w:val="005239A5"/>
    <w:rsid w:val="00523DD3"/>
    <w:rsid w:val="00523EB7"/>
    <w:rsid w:val="00524619"/>
    <w:rsid w:val="00532658"/>
    <w:rsid w:val="00532A13"/>
    <w:rsid w:val="0053504C"/>
    <w:rsid w:val="005350A9"/>
    <w:rsid w:val="00540001"/>
    <w:rsid w:val="0054152C"/>
    <w:rsid w:val="00541A2E"/>
    <w:rsid w:val="0054543B"/>
    <w:rsid w:val="00545BEC"/>
    <w:rsid w:val="00551B3F"/>
    <w:rsid w:val="00552A8E"/>
    <w:rsid w:val="00554633"/>
    <w:rsid w:val="00555BAA"/>
    <w:rsid w:val="00556A44"/>
    <w:rsid w:val="005572F9"/>
    <w:rsid w:val="0055766E"/>
    <w:rsid w:val="00560A79"/>
    <w:rsid w:val="0056471F"/>
    <w:rsid w:val="00564AD2"/>
    <w:rsid w:val="00565725"/>
    <w:rsid w:val="00566385"/>
    <w:rsid w:val="00566AC3"/>
    <w:rsid w:val="0057094D"/>
    <w:rsid w:val="005710B1"/>
    <w:rsid w:val="00572F50"/>
    <w:rsid w:val="00574D47"/>
    <w:rsid w:val="00580927"/>
    <w:rsid w:val="00582534"/>
    <w:rsid w:val="005836D6"/>
    <w:rsid w:val="00585ACA"/>
    <w:rsid w:val="00591AD1"/>
    <w:rsid w:val="00591B0B"/>
    <w:rsid w:val="00593EF8"/>
    <w:rsid w:val="005B1E3A"/>
    <w:rsid w:val="005B1E87"/>
    <w:rsid w:val="005B6500"/>
    <w:rsid w:val="005B7679"/>
    <w:rsid w:val="005B77E7"/>
    <w:rsid w:val="005C4C47"/>
    <w:rsid w:val="005C558F"/>
    <w:rsid w:val="005D0369"/>
    <w:rsid w:val="005D08D7"/>
    <w:rsid w:val="005D0F13"/>
    <w:rsid w:val="005D3E2A"/>
    <w:rsid w:val="005E11D9"/>
    <w:rsid w:val="005E203D"/>
    <w:rsid w:val="005E457F"/>
    <w:rsid w:val="005E6FDC"/>
    <w:rsid w:val="005F2265"/>
    <w:rsid w:val="005F377A"/>
    <w:rsid w:val="005F3902"/>
    <w:rsid w:val="006002DC"/>
    <w:rsid w:val="006006A1"/>
    <w:rsid w:val="00600F3C"/>
    <w:rsid w:val="0060359D"/>
    <w:rsid w:val="00603D86"/>
    <w:rsid w:val="006069BD"/>
    <w:rsid w:val="00610630"/>
    <w:rsid w:val="006115D5"/>
    <w:rsid w:val="006147C4"/>
    <w:rsid w:val="00616578"/>
    <w:rsid w:val="00620618"/>
    <w:rsid w:val="00620627"/>
    <w:rsid w:val="00621A16"/>
    <w:rsid w:val="00622964"/>
    <w:rsid w:val="00624516"/>
    <w:rsid w:val="00633C4E"/>
    <w:rsid w:val="00635070"/>
    <w:rsid w:val="00636077"/>
    <w:rsid w:val="0064266A"/>
    <w:rsid w:val="00643E44"/>
    <w:rsid w:val="00645264"/>
    <w:rsid w:val="00647C8F"/>
    <w:rsid w:val="0065387B"/>
    <w:rsid w:val="006576A3"/>
    <w:rsid w:val="00657DC2"/>
    <w:rsid w:val="006619D2"/>
    <w:rsid w:val="00663DB6"/>
    <w:rsid w:val="00665F13"/>
    <w:rsid w:val="00670797"/>
    <w:rsid w:val="006713D4"/>
    <w:rsid w:val="00672460"/>
    <w:rsid w:val="006755D7"/>
    <w:rsid w:val="00682B8B"/>
    <w:rsid w:val="00685F29"/>
    <w:rsid w:val="006864A9"/>
    <w:rsid w:val="00686908"/>
    <w:rsid w:val="00686BBA"/>
    <w:rsid w:val="006875D4"/>
    <w:rsid w:val="00687C0F"/>
    <w:rsid w:val="00694D1B"/>
    <w:rsid w:val="006959C4"/>
    <w:rsid w:val="00696B22"/>
    <w:rsid w:val="006A059F"/>
    <w:rsid w:val="006A2C66"/>
    <w:rsid w:val="006A2F77"/>
    <w:rsid w:val="006A4D17"/>
    <w:rsid w:val="006A6DF5"/>
    <w:rsid w:val="006A7B4D"/>
    <w:rsid w:val="006B0EF3"/>
    <w:rsid w:val="006B1CA3"/>
    <w:rsid w:val="006B2D63"/>
    <w:rsid w:val="006B3019"/>
    <w:rsid w:val="006B6FBA"/>
    <w:rsid w:val="006B7C88"/>
    <w:rsid w:val="006C1D46"/>
    <w:rsid w:val="006C51DE"/>
    <w:rsid w:val="006C7640"/>
    <w:rsid w:val="006D0369"/>
    <w:rsid w:val="006D11E0"/>
    <w:rsid w:val="006D3F67"/>
    <w:rsid w:val="006D76AB"/>
    <w:rsid w:val="006E00AB"/>
    <w:rsid w:val="006E0EE6"/>
    <w:rsid w:val="006E2CD2"/>
    <w:rsid w:val="006E305B"/>
    <w:rsid w:val="006E463A"/>
    <w:rsid w:val="006E7310"/>
    <w:rsid w:val="006E7826"/>
    <w:rsid w:val="006F6257"/>
    <w:rsid w:val="006F68F0"/>
    <w:rsid w:val="006F712E"/>
    <w:rsid w:val="007004D8"/>
    <w:rsid w:val="00700A8A"/>
    <w:rsid w:val="0070269A"/>
    <w:rsid w:val="007048AA"/>
    <w:rsid w:val="00707F23"/>
    <w:rsid w:val="00713371"/>
    <w:rsid w:val="00714DD5"/>
    <w:rsid w:val="00717718"/>
    <w:rsid w:val="0072209D"/>
    <w:rsid w:val="0072386D"/>
    <w:rsid w:val="00723C44"/>
    <w:rsid w:val="007247B0"/>
    <w:rsid w:val="00726495"/>
    <w:rsid w:val="00726AB4"/>
    <w:rsid w:val="00727902"/>
    <w:rsid w:val="00727C8B"/>
    <w:rsid w:val="00731FE0"/>
    <w:rsid w:val="007328FB"/>
    <w:rsid w:val="00733F8B"/>
    <w:rsid w:val="00735FB5"/>
    <w:rsid w:val="007409B7"/>
    <w:rsid w:val="0074637E"/>
    <w:rsid w:val="00747F45"/>
    <w:rsid w:val="00751E09"/>
    <w:rsid w:val="00754A89"/>
    <w:rsid w:val="00754C18"/>
    <w:rsid w:val="00754DC7"/>
    <w:rsid w:val="007569DB"/>
    <w:rsid w:val="00756A70"/>
    <w:rsid w:val="00763A07"/>
    <w:rsid w:val="007663CE"/>
    <w:rsid w:val="007666E0"/>
    <w:rsid w:val="00766F9A"/>
    <w:rsid w:val="007672D9"/>
    <w:rsid w:val="0077141B"/>
    <w:rsid w:val="007725AF"/>
    <w:rsid w:val="0077447A"/>
    <w:rsid w:val="0078244F"/>
    <w:rsid w:val="007856B2"/>
    <w:rsid w:val="00786C8B"/>
    <w:rsid w:val="0078785E"/>
    <w:rsid w:val="00787EA4"/>
    <w:rsid w:val="007901B7"/>
    <w:rsid w:val="007947F9"/>
    <w:rsid w:val="0079512A"/>
    <w:rsid w:val="00795E72"/>
    <w:rsid w:val="00795FAA"/>
    <w:rsid w:val="007A3075"/>
    <w:rsid w:val="007A58A2"/>
    <w:rsid w:val="007B6A80"/>
    <w:rsid w:val="007B744A"/>
    <w:rsid w:val="007C1DF0"/>
    <w:rsid w:val="007C2709"/>
    <w:rsid w:val="007C3C7C"/>
    <w:rsid w:val="007C4635"/>
    <w:rsid w:val="007C4BC0"/>
    <w:rsid w:val="007C7430"/>
    <w:rsid w:val="007D0D17"/>
    <w:rsid w:val="007D55D0"/>
    <w:rsid w:val="007D5627"/>
    <w:rsid w:val="007D5B80"/>
    <w:rsid w:val="007D6A3D"/>
    <w:rsid w:val="007D7E34"/>
    <w:rsid w:val="007E1130"/>
    <w:rsid w:val="007E37E7"/>
    <w:rsid w:val="007E3E2C"/>
    <w:rsid w:val="007E5AE2"/>
    <w:rsid w:val="007F0E10"/>
    <w:rsid w:val="007F30F2"/>
    <w:rsid w:val="007F35DA"/>
    <w:rsid w:val="007F36E0"/>
    <w:rsid w:val="007F4228"/>
    <w:rsid w:val="007F6165"/>
    <w:rsid w:val="007F6DCE"/>
    <w:rsid w:val="007F7C17"/>
    <w:rsid w:val="00802BF7"/>
    <w:rsid w:val="008053E2"/>
    <w:rsid w:val="0080740E"/>
    <w:rsid w:val="008101C8"/>
    <w:rsid w:val="0081101D"/>
    <w:rsid w:val="008117A8"/>
    <w:rsid w:val="00815AE8"/>
    <w:rsid w:val="00816239"/>
    <w:rsid w:val="008165DC"/>
    <w:rsid w:val="00816BF2"/>
    <w:rsid w:val="00821839"/>
    <w:rsid w:val="00821A7C"/>
    <w:rsid w:val="00822E99"/>
    <w:rsid w:val="00822E9E"/>
    <w:rsid w:val="00823707"/>
    <w:rsid w:val="008247C1"/>
    <w:rsid w:val="0083184B"/>
    <w:rsid w:val="0083369C"/>
    <w:rsid w:val="00837C23"/>
    <w:rsid w:val="00841561"/>
    <w:rsid w:val="008424F4"/>
    <w:rsid w:val="00844FE4"/>
    <w:rsid w:val="00847B7D"/>
    <w:rsid w:val="00850262"/>
    <w:rsid w:val="008537A0"/>
    <w:rsid w:val="00854DE4"/>
    <w:rsid w:val="008626CE"/>
    <w:rsid w:val="00862E64"/>
    <w:rsid w:val="00864720"/>
    <w:rsid w:val="00864818"/>
    <w:rsid w:val="0086614F"/>
    <w:rsid w:val="00870345"/>
    <w:rsid w:val="00870520"/>
    <w:rsid w:val="00875310"/>
    <w:rsid w:val="00875626"/>
    <w:rsid w:val="00877AE3"/>
    <w:rsid w:val="00881285"/>
    <w:rsid w:val="00881571"/>
    <w:rsid w:val="0088289D"/>
    <w:rsid w:val="00884CC0"/>
    <w:rsid w:val="00884DE6"/>
    <w:rsid w:val="00891877"/>
    <w:rsid w:val="00897A3C"/>
    <w:rsid w:val="008A2941"/>
    <w:rsid w:val="008A2C96"/>
    <w:rsid w:val="008A5100"/>
    <w:rsid w:val="008B01E6"/>
    <w:rsid w:val="008B3967"/>
    <w:rsid w:val="008B3D0F"/>
    <w:rsid w:val="008B3FF8"/>
    <w:rsid w:val="008B7C82"/>
    <w:rsid w:val="008C43B2"/>
    <w:rsid w:val="008C6205"/>
    <w:rsid w:val="008C78EB"/>
    <w:rsid w:val="008D1319"/>
    <w:rsid w:val="008D4460"/>
    <w:rsid w:val="008D6786"/>
    <w:rsid w:val="008E0A84"/>
    <w:rsid w:val="008E140B"/>
    <w:rsid w:val="008E2F83"/>
    <w:rsid w:val="008E30D9"/>
    <w:rsid w:val="008E4056"/>
    <w:rsid w:val="008E5692"/>
    <w:rsid w:val="008E5D06"/>
    <w:rsid w:val="008E707F"/>
    <w:rsid w:val="008E7510"/>
    <w:rsid w:val="008F031D"/>
    <w:rsid w:val="008F1BBF"/>
    <w:rsid w:val="008F24E0"/>
    <w:rsid w:val="008F48C2"/>
    <w:rsid w:val="008F5413"/>
    <w:rsid w:val="008F5A7A"/>
    <w:rsid w:val="009023C6"/>
    <w:rsid w:val="0090266D"/>
    <w:rsid w:val="00902D19"/>
    <w:rsid w:val="0090552F"/>
    <w:rsid w:val="009072F9"/>
    <w:rsid w:val="00907B28"/>
    <w:rsid w:val="00910384"/>
    <w:rsid w:val="0091140C"/>
    <w:rsid w:val="00914B7A"/>
    <w:rsid w:val="0091509D"/>
    <w:rsid w:val="00917569"/>
    <w:rsid w:val="00922E80"/>
    <w:rsid w:val="009246E2"/>
    <w:rsid w:val="00931F06"/>
    <w:rsid w:val="0093490E"/>
    <w:rsid w:val="00937011"/>
    <w:rsid w:val="00941615"/>
    <w:rsid w:val="00943587"/>
    <w:rsid w:val="00945E97"/>
    <w:rsid w:val="009477B9"/>
    <w:rsid w:val="00950C02"/>
    <w:rsid w:val="0095154E"/>
    <w:rsid w:val="00952314"/>
    <w:rsid w:val="009539CB"/>
    <w:rsid w:val="00953F31"/>
    <w:rsid w:val="009549F7"/>
    <w:rsid w:val="00957487"/>
    <w:rsid w:val="00957F5D"/>
    <w:rsid w:val="00961BD6"/>
    <w:rsid w:val="00962A9E"/>
    <w:rsid w:val="0096396D"/>
    <w:rsid w:val="00964CC4"/>
    <w:rsid w:val="0096630A"/>
    <w:rsid w:val="00967971"/>
    <w:rsid w:val="00967E0C"/>
    <w:rsid w:val="0097031C"/>
    <w:rsid w:val="00970B54"/>
    <w:rsid w:val="00971226"/>
    <w:rsid w:val="009728E1"/>
    <w:rsid w:val="009730ED"/>
    <w:rsid w:val="00974525"/>
    <w:rsid w:val="009807CE"/>
    <w:rsid w:val="00980910"/>
    <w:rsid w:val="00981911"/>
    <w:rsid w:val="00983570"/>
    <w:rsid w:val="009848CC"/>
    <w:rsid w:val="00985876"/>
    <w:rsid w:val="00986E4E"/>
    <w:rsid w:val="00987335"/>
    <w:rsid w:val="009876A5"/>
    <w:rsid w:val="009902A4"/>
    <w:rsid w:val="00994004"/>
    <w:rsid w:val="00996611"/>
    <w:rsid w:val="009A0038"/>
    <w:rsid w:val="009A0E55"/>
    <w:rsid w:val="009A5220"/>
    <w:rsid w:val="009B1EE3"/>
    <w:rsid w:val="009B5AE6"/>
    <w:rsid w:val="009B711C"/>
    <w:rsid w:val="009C0A06"/>
    <w:rsid w:val="009C2693"/>
    <w:rsid w:val="009C42E4"/>
    <w:rsid w:val="009C67D6"/>
    <w:rsid w:val="009D0807"/>
    <w:rsid w:val="009D0A7D"/>
    <w:rsid w:val="009D2471"/>
    <w:rsid w:val="009D46B5"/>
    <w:rsid w:val="009D515C"/>
    <w:rsid w:val="009D6EE1"/>
    <w:rsid w:val="009D732D"/>
    <w:rsid w:val="009D76EF"/>
    <w:rsid w:val="009E5180"/>
    <w:rsid w:val="009E5D53"/>
    <w:rsid w:val="009E794A"/>
    <w:rsid w:val="009F3039"/>
    <w:rsid w:val="009F4464"/>
    <w:rsid w:val="009F5EEE"/>
    <w:rsid w:val="009F7C89"/>
    <w:rsid w:val="00A00508"/>
    <w:rsid w:val="00A04AA8"/>
    <w:rsid w:val="00A07DFF"/>
    <w:rsid w:val="00A10259"/>
    <w:rsid w:val="00A12B90"/>
    <w:rsid w:val="00A12ECB"/>
    <w:rsid w:val="00A131E7"/>
    <w:rsid w:val="00A14971"/>
    <w:rsid w:val="00A20494"/>
    <w:rsid w:val="00A224BA"/>
    <w:rsid w:val="00A23BA0"/>
    <w:rsid w:val="00A26F67"/>
    <w:rsid w:val="00A27074"/>
    <w:rsid w:val="00A306A0"/>
    <w:rsid w:val="00A30727"/>
    <w:rsid w:val="00A3154A"/>
    <w:rsid w:val="00A31D3D"/>
    <w:rsid w:val="00A31ED0"/>
    <w:rsid w:val="00A33360"/>
    <w:rsid w:val="00A34410"/>
    <w:rsid w:val="00A3524E"/>
    <w:rsid w:val="00A3560D"/>
    <w:rsid w:val="00A359D2"/>
    <w:rsid w:val="00A3679E"/>
    <w:rsid w:val="00A37EFD"/>
    <w:rsid w:val="00A4260F"/>
    <w:rsid w:val="00A4276E"/>
    <w:rsid w:val="00A43731"/>
    <w:rsid w:val="00A438C3"/>
    <w:rsid w:val="00A44051"/>
    <w:rsid w:val="00A44A2B"/>
    <w:rsid w:val="00A505F1"/>
    <w:rsid w:val="00A51055"/>
    <w:rsid w:val="00A51A09"/>
    <w:rsid w:val="00A52DB8"/>
    <w:rsid w:val="00A534D7"/>
    <w:rsid w:val="00A538C2"/>
    <w:rsid w:val="00A53B93"/>
    <w:rsid w:val="00A56424"/>
    <w:rsid w:val="00A57577"/>
    <w:rsid w:val="00A60735"/>
    <w:rsid w:val="00A637B3"/>
    <w:rsid w:val="00A750D0"/>
    <w:rsid w:val="00A752B1"/>
    <w:rsid w:val="00A77145"/>
    <w:rsid w:val="00A77FC9"/>
    <w:rsid w:val="00A80845"/>
    <w:rsid w:val="00A823B2"/>
    <w:rsid w:val="00A83B61"/>
    <w:rsid w:val="00A8690C"/>
    <w:rsid w:val="00A87ED1"/>
    <w:rsid w:val="00A907D1"/>
    <w:rsid w:val="00A9312A"/>
    <w:rsid w:val="00A93393"/>
    <w:rsid w:val="00A968F7"/>
    <w:rsid w:val="00AA1942"/>
    <w:rsid w:val="00AA2391"/>
    <w:rsid w:val="00AA4229"/>
    <w:rsid w:val="00AA55D3"/>
    <w:rsid w:val="00AB2A43"/>
    <w:rsid w:val="00AB37FA"/>
    <w:rsid w:val="00AC05DC"/>
    <w:rsid w:val="00AC328A"/>
    <w:rsid w:val="00AC3B6F"/>
    <w:rsid w:val="00AC5C5F"/>
    <w:rsid w:val="00AC5F00"/>
    <w:rsid w:val="00AC647E"/>
    <w:rsid w:val="00AC6A9C"/>
    <w:rsid w:val="00AC6E3E"/>
    <w:rsid w:val="00AC77CD"/>
    <w:rsid w:val="00AD021D"/>
    <w:rsid w:val="00AD0701"/>
    <w:rsid w:val="00AD18AE"/>
    <w:rsid w:val="00AD1BC4"/>
    <w:rsid w:val="00AD1FAF"/>
    <w:rsid w:val="00AD2D04"/>
    <w:rsid w:val="00AD57A2"/>
    <w:rsid w:val="00AE109B"/>
    <w:rsid w:val="00AE42E9"/>
    <w:rsid w:val="00AE4639"/>
    <w:rsid w:val="00AE751A"/>
    <w:rsid w:val="00AE777B"/>
    <w:rsid w:val="00AF0B40"/>
    <w:rsid w:val="00AF264F"/>
    <w:rsid w:val="00AF546A"/>
    <w:rsid w:val="00AF7E20"/>
    <w:rsid w:val="00B01520"/>
    <w:rsid w:val="00B01564"/>
    <w:rsid w:val="00B0573F"/>
    <w:rsid w:val="00B107EF"/>
    <w:rsid w:val="00B13D86"/>
    <w:rsid w:val="00B14073"/>
    <w:rsid w:val="00B14091"/>
    <w:rsid w:val="00B1788D"/>
    <w:rsid w:val="00B17A50"/>
    <w:rsid w:val="00B24E76"/>
    <w:rsid w:val="00B27CC0"/>
    <w:rsid w:val="00B32840"/>
    <w:rsid w:val="00B3364F"/>
    <w:rsid w:val="00B34004"/>
    <w:rsid w:val="00B347AF"/>
    <w:rsid w:val="00B34EF3"/>
    <w:rsid w:val="00B3599F"/>
    <w:rsid w:val="00B37A26"/>
    <w:rsid w:val="00B409AD"/>
    <w:rsid w:val="00B40AC6"/>
    <w:rsid w:val="00B40F60"/>
    <w:rsid w:val="00B42236"/>
    <w:rsid w:val="00B432E3"/>
    <w:rsid w:val="00B44177"/>
    <w:rsid w:val="00B44231"/>
    <w:rsid w:val="00B444B0"/>
    <w:rsid w:val="00B44C5C"/>
    <w:rsid w:val="00B45AD0"/>
    <w:rsid w:val="00B475E3"/>
    <w:rsid w:val="00B47FF1"/>
    <w:rsid w:val="00B558A9"/>
    <w:rsid w:val="00B56C41"/>
    <w:rsid w:val="00B573E4"/>
    <w:rsid w:val="00B62522"/>
    <w:rsid w:val="00B62C05"/>
    <w:rsid w:val="00B6588F"/>
    <w:rsid w:val="00B66764"/>
    <w:rsid w:val="00B733BC"/>
    <w:rsid w:val="00B73F9B"/>
    <w:rsid w:val="00B7775F"/>
    <w:rsid w:val="00B82991"/>
    <w:rsid w:val="00B83CE3"/>
    <w:rsid w:val="00B847A4"/>
    <w:rsid w:val="00B8591A"/>
    <w:rsid w:val="00B8620D"/>
    <w:rsid w:val="00B92418"/>
    <w:rsid w:val="00B95883"/>
    <w:rsid w:val="00B97242"/>
    <w:rsid w:val="00B97517"/>
    <w:rsid w:val="00B97A2B"/>
    <w:rsid w:val="00BA08D8"/>
    <w:rsid w:val="00BA331F"/>
    <w:rsid w:val="00BA48ED"/>
    <w:rsid w:val="00BA4B45"/>
    <w:rsid w:val="00BA4F5A"/>
    <w:rsid w:val="00BB120F"/>
    <w:rsid w:val="00BB47A7"/>
    <w:rsid w:val="00BB5418"/>
    <w:rsid w:val="00BB5927"/>
    <w:rsid w:val="00BC136B"/>
    <w:rsid w:val="00BC2FD4"/>
    <w:rsid w:val="00BC76B0"/>
    <w:rsid w:val="00BD05D2"/>
    <w:rsid w:val="00BD0A76"/>
    <w:rsid w:val="00BD123D"/>
    <w:rsid w:val="00BD3626"/>
    <w:rsid w:val="00BD591B"/>
    <w:rsid w:val="00BD6264"/>
    <w:rsid w:val="00BE4DE9"/>
    <w:rsid w:val="00BE4E4A"/>
    <w:rsid w:val="00BF0F5E"/>
    <w:rsid w:val="00BF3425"/>
    <w:rsid w:val="00BF4328"/>
    <w:rsid w:val="00BF48C0"/>
    <w:rsid w:val="00C017FF"/>
    <w:rsid w:val="00C01948"/>
    <w:rsid w:val="00C06441"/>
    <w:rsid w:val="00C074DB"/>
    <w:rsid w:val="00C10215"/>
    <w:rsid w:val="00C11FC5"/>
    <w:rsid w:val="00C145F2"/>
    <w:rsid w:val="00C222ED"/>
    <w:rsid w:val="00C23039"/>
    <w:rsid w:val="00C23F44"/>
    <w:rsid w:val="00C2598E"/>
    <w:rsid w:val="00C262E0"/>
    <w:rsid w:val="00C27ABD"/>
    <w:rsid w:val="00C27D9F"/>
    <w:rsid w:val="00C3139F"/>
    <w:rsid w:val="00C314B2"/>
    <w:rsid w:val="00C34101"/>
    <w:rsid w:val="00C34307"/>
    <w:rsid w:val="00C35779"/>
    <w:rsid w:val="00C41641"/>
    <w:rsid w:val="00C41B2C"/>
    <w:rsid w:val="00C422EA"/>
    <w:rsid w:val="00C42A48"/>
    <w:rsid w:val="00C431CC"/>
    <w:rsid w:val="00C45C12"/>
    <w:rsid w:val="00C464D2"/>
    <w:rsid w:val="00C5048F"/>
    <w:rsid w:val="00C50EA8"/>
    <w:rsid w:val="00C5123B"/>
    <w:rsid w:val="00C5206E"/>
    <w:rsid w:val="00C56991"/>
    <w:rsid w:val="00C62BE4"/>
    <w:rsid w:val="00C64B0F"/>
    <w:rsid w:val="00C65D19"/>
    <w:rsid w:val="00C712DB"/>
    <w:rsid w:val="00C75323"/>
    <w:rsid w:val="00C76337"/>
    <w:rsid w:val="00C76700"/>
    <w:rsid w:val="00C76B8C"/>
    <w:rsid w:val="00C81EA5"/>
    <w:rsid w:val="00C81FE4"/>
    <w:rsid w:val="00C829EA"/>
    <w:rsid w:val="00C839A1"/>
    <w:rsid w:val="00C8641C"/>
    <w:rsid w:val="00C87B99"/>
    <w:rsid w:val="00C91A5C"/>
    <w:rsid w:val="00C92D66"/>
    <w:rsid w:val="00C948DB"/>
    <w:rsid w:val="00C94C5B"/>
    <w:rsid w:val="00C952A9"/>
    <w:rsid w:val="00C961A4"/>
    <w:rsid w:val="00C977D9"/>
    <w:rsid w:val="00CA0B10"/>
    <w:rsid w:val="00CA0E46"/>
    <w:rsid w:val="00CA2242"/>
    <w:rsid w:val="00CA61D5"/>
    <w:rsid w:val="00CA6FD0"/>
    <w:rsid w:val="00CB0A9F"/>
    <w:rsid w:val="00CB2CBA"/>
    <w:rsid w:val="00CB5953"/>
    <w:rsid w:val="00CB66A5"/>
    <w:rsid w:val="00CC373C"/>
    <w:rsid w:val="00CC52C6"/>
    <w:rsid w:val="00CC62FC"/>
    <w:rsid w:val="00CC6BC8"/>
    <w:rsid w:val="00CC6FDB"/>
    <w:rsid w:val="00CD11CC"/>
    <w:rsid w:val="00CD140D"/>
    <w:rsid w:val="00CD4B34"/>
    <w:rsid w:val="00CD5A5F"/>
    <w:rsid w:val="00CD738B"/>
    <w:rsid w:val="00CE1506"/>
    <w:rsid w:val="00CE397B"/>
    <w:rsid w:val="00CE60B1"/>
    <w:rsid w:val="00CF2186"/>
    <w:rsid w:val="00CF3DD5"/>
    <w:rsid w:val="00D00F4C"/>
    <w:rsid w:val="00D04517"/>
    <w:rsid w:val="00D049B0"/>
    <w:rsid w:val="00D065DD"/>
    <w:rsid w:val="00D06CD8"/>
    <w:rsid w:val="00D14BB3"/>
    <w:rsid w:val="00D170CB"/>
    <w:rsid w:val="00D201BA"/>
    <w:rsid w:val="00D20CBC"/>
    <w:rsid w:val="00D22D52"/>
    <w:rsid w:val="00D272A9"/>
    <w:rsid w:val="00D3036D"/>
    <w:rsid w:val="00D303E3"/>
    <w:rsid w:val="00D319C9"/>
    <w:rsid w:val="00D33FD9"/>
    <w:rsid w:val="00D40817"/>
    <w:rsid w:val="00D41C16"/>
    <w:rsid w:val="00D44B10"/>
    <w:rsid w:val="00D47E27"/>
    <w:rsid w:val="00D50616"/>
    <w:rsid w:val="00D51634"/>
    <w:rsid w:val="00D53C9E"/>
    <w:rsid w:val="00D6337A"/>
    <w:rsid w:val="00D63D77"/>
    <w:rsid w:val="00D651F3"/>
    <w:rsid w:val="00D65909"/>
    <w:rsid w:val="00D65998"/>
    <w:rsid w:val="00D67E16"/>
    <w:rsid w:val="00D71A17"/>
    <w:rsid w:val="00D72D7A"/>
    <w:rsid w:val="00D76911"/>
    <w:rsid w:val="00D77689"/>
    <w:rsid w:val="00D828D5"/>
    <w:rsid w:val="00D849B8"/>
    <w:rsid w:val="00D853FA"/>
    <w:rsid w:val="00D85AD6"/>
    <w:rsid w:val="00D943CC"/>
    <w:rsid w:val="00D94AEC"/>
    <w:rsid w:val="00D9587A"/>
    <w:rsid w:val="00D95BD1"/>
    <w:rsid w:val="00D965C5"/>
    <w:rsid w:val="00DA02B4"/>
    <w:rsid w:val="00DA2583"/>
    <w:rsid w:val="00DA2D1B"/>
    <w:rsid w:val="00DA6507"/>
    <w:rsid w:val="00DA6D30"/>
    <w:rsid w:val="00DB0B9A"/>
    <w:rsid w:val="00DB4F0A"/>
    <w:rsid w:val="00DC0F6F"/>
    <w:rsid w:val="00DC3C28"/>
    <w:rsid w:val="00DC769E"/>
    <w:rsid w:val="00DD2819"/>
    <w:rsid w:val="00DD2830"/>
    <w:rsid w:val="00DD30E9"/>
    <w:rsid w:val="00DD31E2"/>
    <w:rsid w:val="00DD46EB"/>
    <w:rsid w:val="00DE1398"/>
    <w:rsid w:val="00DE1F40"/>
    <w:rsid w:val="00DE3FCE"/>
    <w:rsid w:val="00DF0882"/>
    <w:rsid w:val="00DF0E18"/>
    <w:rsid w:val="00DF3F2D"/>
    <w:rsid w:val="00DF6441"/>
    <w:rsid w:val="00DF7FDD"/>
    <w:rsid w:val="00E0034B"/>
    <w:rsid w:val="00E02C20"/>
    <w:rsid w:val="00E02EA7"/>
    <w:rsid w:val="00E03020"/>
    <w:rsid w:val="00E03B38"/>
    <w:rsid w:val="00E057CA"/>
    <w:rsid w:val="00E06B70"/>
    <w:rsid w:val="00E10D4D"/>
    <w:rsid w:val="00E11B33"/>
    <w:rsid w:val="00E221C8"/>
    <w:rsid w:val="00E23DC5"/>
    <w:rsid w:val="00E24C01"/>
    <w:rsid w:val="00E26947"/>
    <w:rsid w:val="00E31F0E"/>
    <w:rsid w:val="00E33532"/>
    <w:rsid w:val="00E335AF"/>
    <w:rsid w:val="00E337B0"/>
    <w:rsid w:val="00E37EB7"/>
    <w:rsid w:val="00E41CFA"/>
    <w:rsid w:val="00E42257"/>
    <w:rsid w:val="00E44792"/>
    <w:rsid w:val="00E52B8B"/>
    <w:rsid w:val="00E54036"/>
    <w:rsid w:val="00E54AC0"/>
    <w:rsid w:val="00E54FAB"/>
    <w:rsid w:val="00E5792B"/>
    <w:rsid w:val="00E60DA5"/>
    <w:rsid w:val="00E643DA"/>
    <w:rsid w:val="00E649B2"/>
    <w:rsid w:val="00E65459"/>
    <w:rsid w:val="00E65807"/>
    <w:rsid w:val="00E658E2"/>
    <w:rsid w:val="00E66580"/>
    <w:rsid w:val="00E66D9C"/>
    <w:rsid w:val="00E72E64"/>
    <w:rsid w:val="00E75A61"/>
    <w:rsid w:val="00E76A72"/>
    <w:rsid w:val="00E80149"/>
    <w:rsid w:val="00E85726"/>
    <w:rsid w:val="00E87895"/>
    <w:rsid w:val="00E93814"/>
    <w:rsid w:val="00E93B9D"/>
    <w:rsid w:val="00E94311"/>
    <w:rsid w:val="00E95B1C"/>
    <w:rsid w:val="00EA06EC"/>
    <w:rsid w:val="00EA2CF6"/>
    <w:rsid w:val="00EA6D45"/>
    <w:rsid w:val="00EA7D2A"/>
    <w:rsid w:val="00EB17A7"/>
    <w:rsid w:val="00EB3F3A"/>
    <w:rsid w:val="00EB6E90"/>
    <w:rsid w:val="00EC017D"/>
    <w:rsid w:val="00EC560A"/>
    <w:rsid w:val="00EC6398"/>
    <w:rsid w:val="00EC67F3"/>
    <w:rsid w:val="00ED07E9"/>
    <w:rsid w:val="00ED0FCF"/>
    <w:rsid w:val="00ED1566"/>
    <w:rsid w:val="00ED1774"/>
    <w:rsid w:val="00ED2122"/>
    <w:rsid w:val="00ED2E6B"/>
    <w:rsid w:val="00ED3379"/>
    <w:rsid w:val="00ED6089"/>
    <w:rsid w:val="00ED6EB0"/>
    <w:rsid w:val="00ED7500"/>
    <w:rsid w:val="00EE0811"/>
    <w:rsid w:val="00EE0BA8"/>
    <w:rsid w:val="00EE0C1B"/>
    <w:rsid w:val="00EE106A"/>
    <w:rsid w:val="00EE300F"/>
    <w:rsid w:val="00EE4202"/>
    <w:rsid w:val="00EE74F0"/>
    <w:rsid w:val="00EE7B0E"/>
    <w:rsid w:val="00EF1D53"/>
    <w:rsid w:val="00F014F8"/>
    <w:rsid w:val="00F02C89"/>
    <w:rsid w:val="00F058CE"/>
    <w:rsid w:val="00F1351B"/>
    <w:rsid w:val="00F3233F"/>
    <w:rsid w:val="00F33BB9"/>
    <w:rsid w:val="00F344FB"/>
    <w:rsid w:val="00F3461B"/>
    <w:rsid w:val="00F360B3"/>
    <w:rsid w:val="00F363A5"/>
    <w:rsid w:val="00F36630"/>
    <w:rsid w:val="00F37DEE"/>
    <w:rsid w:val="00F406BF"/>
    <w:rsid w:val="00F44E19"/>
    <w:rsid w:val="00F452C1"/>
    <w:rsid w:val="00F47992"/>
    <w:rsid w:val="00F527F3"/>
    <w:rsid w:val="00F552E6"/>
    <w:rsid w:val="00F5728F"/>
    <w:rsid w:val="00F61053"/>
    <w:rsid w:val="00F6192C"/>
    <w:rsid w:val="00F702B5"/>
    <w:rsid w:val="00F73A37"/>
    <w:rsid w:val="00F744FD"/>
    <w:rsid w:val="00F75F58"/>
    <w:rsid w:val="00F764DA"/>
    <w:rsid w:val="00F77351"/>
    <w:rsid w:val="00F77A8F"/>
    <w:rsid w:val="00F82E62"/>
    <w:rsid w:val="00F84963"/>
    <w:rsid w:val="00F858A0"/>
    <w:rsid w:val="00F86E80"/>
    <w:rsid w:val="00F8759C"/>
    <w:rsid w:val="00F875CD"/>
    <w:rsid w:val="00F87BAF"/>
    <w:rsid w:val="00F87C00"/>
    <w:rsid w:val="00F91723"/>
    <w:rsid w:val="00F92142"/>
    <w:rsid w:val="00F96C0A"/>
    <w:rsid w:val="00FA34A8"/>
    <w:rsid w:val="00FA4111"/>
    <w:rsid w:val="00FA4B0A"/>
    <w:rsid w:val="00FA5546"/>
    <w:rsid w:val="00FB3974"/>
    <w:rsid w:val="00FB3AB8"/>
    <w:rsid w:val="00FB4108"/>
    <w:rsid w:val="00FB513A"/>
    <w:rsid w:val="00FB5C8B"/>
    <w:rsid w:val="00FC40A0"/>
    <w:rsid w:val="00FC491F"/>
    <w:rsid w:val="00FC4EF2"/>
    <w:rsid w:val="00FC59C6"/>
    <w:rsid w:val="00FC661F"/>
    <w:rsid w:val="00FC7B0C"/>
    <w:rsid w:val="00FD532C"/>
    <w:rsid w:val="00FD602B"/>
    <w:rsid w:val="00FE0239"/>
    <w:rsid w:val="00FE2100"/>
    <w:rsid w:val="00FE329B"/>
    <w:rsid w:val="00FE3894"/>
    <w:rsid w:val="00FE40B5"/>
    <w:rsid w:val="00FE48CF"/>
    <w:rsid w:val="00FE51BE"/>
    <w:rsid w:val="00FE6C51"/>
    <w:rsid w:val="00FE7CDE"/>
    <w:rsid w:val="00FF0E9F"/>
    <w:rsid w:val="00FF13EE"/>
    <w:rsid w:val="00FF17B6"/>
    <w:rsid w:val="00FF2237"/>
    <w:rsid w:val="00FF39CC"/>
    <w:rsid w:val="00FF7306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4390BAA2"/>
  <w15:docId w15:val="{3E2D6A29-B465-40F7-B69C-448C66B9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61A"/>
    <w:rPr>
      <w:rFonts w:ascii="Times New Roman" w:eastAsia="Times New Roman" w:hAnsi="Times New Roman"/>
      <w:sz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F36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"/>
    <w:rsid w:val="00541A2E"/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al"/>
    <w:rsid w:val="00541A2E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Standardskrifttypeiafsnit"/>
    <w:rsid w:val="00541A2E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Standardskrifttypeiafsnit"/>
    <w:rsid w:val="00541A2E"/>
  </w:style>
  <w:style w:type="paragraph" w:customStyle="1" w:styleId="Adresse0">
    <w:name w:val="Adresse"/>
    <w:basedOn w:val="Normal"/>
    <w:rsid w:val="00F82E62"/>
    <w:pPr>
      <w:spacing w:after="120"/>
      <w:contextualSpacing/>
    </w:pPr>
    <w:rPr>
      <w:rFonts w:ascii="Arial" w:eastAsiaTheme="minorHAnsi" w:hAnsi="Arial" w:cs="Arial"/>
      <w:b/>
      <w:bCs/>
      <w:color w:val="000000"/>
      <w:sz w:val="20"/>
    </w:rPr>
  </w:style>
  <w:style w:type="table" w:customStyle="1" w:styleId="TableNormal">
    <w:name w:val="Table Normal"/>
    <w:uiPriority w:val="2"/>
    <w:semiHidden/>
    <w:unhideWhenUsed/>
    <w:qFormat/>
    <w:rsid w:val="003649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4998"/>
    <w:pPr>
      <w:widowControl w:val="0"/>
      <w:autoSpaceDE w:val="0"/>
      <w:autoSpaceDN w:val="0"/>
      <w:spacing w:line="208" w:lineRule="exact"/>
    </w:pPr>
    <w:rPr>
      <w:rFonts w:ascii="Arial MT" w:eastAsia="Arial MT" w:hAnsi="Arial MT" w:cs="Arial MT"/>
      <w:sz w:val="22"/>
      <w:szCs w:val="22"/>
      <w:lang w:val="en-US" w:eastAsia="en-US"/>
    </w:rPr>
  </w:style>
  <w:style w:type="paragraph" w:customStyle="1" w:styleId="Default">
    <w:name w:val="Default"/>
    <w:rsid w:val="009549F7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p8p.bdpnet.dk/wps/myportal/b001/!ut/p/z1/jZDNDoIwEISfhQcw3dpC8VgKKQQJIqlAL6YXDYmgB4Px7YWevPCzt02-md0ZpFGNdG-G9m7e7bM3j3FvtHdNfQFJADjzpUug4GHocY_toWCosoDElGIMOJan3AeueHHm0ZFMgN6ijwFLIAIOuZsGkEihKEkVBoBtepgZvlG_AOhl-wppi8w1kNEVYDphgaUO1r5oxhTsL0V2CaGISxZhxcjkUKImiVDTCeEOHxt6EX91Sqka2mRnbl_uOD_Ro_01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p8p.bdpnet.dk/wps/myportal/b001/!ut/p/z1/jZDNDoIwEISfhQcw3dpC8VgKKQQJIqlAL6YXDYmgB4Px7YWevPCzt02-md0ZpFGNdG-G9m7e7bM3j3FvtHdNfQFJADjzpUug4GHocY_toWCosoDElGIMOJan3AeueHHm0ZFMgN6ijwFLIAIOuZsGkEihKEkVBoBtepgZvlG_AOhl-wppi8w1kNEVYDphgaUO1r5oxhTsL0V2CaGISxZhxcjkUKImiVDTCeEOHxt6EX91Sqka2mRnbl_uOD_Ro_0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16" ma:contentTypeDescription="Opret et nyt dokument." ma:contentTypeScope="" ma:versionID="80efbced72f3425948b077619e1fd858">
  <xsd:schema xmlns:xsd="http://www.w3.org/2001/XMLSchema" xmlns:xs="http://www.w3.org/2001/XMLSchema" xmlns:p="http://schemas.microsoft.com/office/2006/metadata/properties" xmlns:ns2="45b45f7b-7926-4cce-bb8b-6251e756ecd6" xmlns:ns3="36540758-0683-4863-b565-0d47699885a7" targetNamespace="http://schemas.microsoft.com/office/2006/metadata/properties" ma:root="true" ma:fieldsID="043bd58fb88f2f4e6bd99093f31d4c68" ns2:_="" ns3:_="">
    <xsd:import namespace="45b45f7b-7926-4cce-bb8b-6251e756ecd6"/>
    <xsd:import namespace="36540758-0683-4863-b565-0d476998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ff58733f-2580-46de-8f26-2f1dfe57c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40758-0683-4863-b565-0d47699885a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feab5e-1754-4fe9-a9ee-d50e48579264}" ma:internalName="TaxCatchAll" ma:showField="CatchAllData" ma:web="36540758-0683-4863-b565-0d476998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40758-0683-4863-b565-0d47699885a7" xsi:nil="true"/>
    <lcf76f155ced4ddcb4097134ff3c332f xmlns="45b45f7b-7926-4cce-bb8b-6251e756ec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75ACF9-D385-4D62-ABDF-E832635BC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45f7b-7926-4cce-bb8b-6251e756ecd6"/>
    <ds:schemaRef ds:uri="36540758-0683-4863-b565-0d476998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C1218-6BF0-44DA-83E3-94677DD37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16512-1341-481C-A9FE-A25C69C95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BF36A-2855-436A-93CB-670BDA1AD2A8}">
  <ds:schemaRefs>
    <ds:schemaRef ds:uri="http://schemas.microsoft.com/office/2006/metadata/properties"/>
    <ds:schemaRef ds:uri="http://schemas.microsoft.com/office/infopath/2007/PartnerControls"/>
    <ds:schemaRef ds:uri="36540758-0683-4863-b565-0d47699885a7"/>
    <ds:schemaRef ds:uri="45b45f7b-7926-4cce-bb8b-6251e756ec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7784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Taulbjerg Slot</dc:creator>
  <cp:lastModifiedBy>Trine Taulbjerg Slot</cp:lastModifiedBy>
  <cp:revision>3</cp:revision>
  <cp:lastPrinted>2022-06-17T09:15:00Z</cp:lastPrinted>
  <dcterms:created xsi:type="dcterms:W3CDTF">2024-12-04T13:38:00Z</dcterms:created>
  <dcterms:modified xsi:type="dcterms:W3CDTF">2024-12-04T13:44:00Z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0x010100CFFBAC14A77E7348A662F0290E55D5EF</vt:lpwstr>
  </property>
  <property fmtid="{D5CDD505-2E9C-101B-9397-08002B2CF9AE}" pid="3" name="Order">
    <vt:r8>38200</vt:r8>
  </property>
  <property fmtid="{D5CDD505-2E9C-101B-9397-08002B2CF9AE}" pid="4" name="MediaServiceImageTags">
    <vt:lpwstr/>
  </property>
</Properties>
</file>